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10512-2023-QEO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四川志弘环境工程有限公司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915106005656670137</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E:未认可,EC:未认可,O:未认可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24001-2016/ISO14001:2015、GB/T19001-2016/ISO9001:2015和GB/T50430-2017、GB/T45001-2020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四川志弘环境工程有限公司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四川省德阳市青年路15号3栋</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德阳市蒙山街127、129、131号</w:t>
            </w:r>
          </w:p>
          <w:p w:rsidR="005A1857">
            <w:pPr>
              <w:snapToGrid w:val="0"/>
              <w:spacing w:line="0" w:lineRule="atLeast"/>
              <w:jc w:val="left"/>
              <w:rPr>
                <w:sz w:val="21"/>
                <w:szCs w:val="21"/>
              </w:rPr>
            </w:pPr>
            <w:r>
              <w:rPr>
                <w:rFonts w:hint="eastAsia"/>
                <w:sz w:val="21"/>
                <w:szCs w:val="21"/>
              </w:rPr>
              <w:t>四川志弘环境工程有限公司 四川省德阳市青年路15号3栋</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E:市政公用工程施工总承包所涉及场所的相关环境管理活动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Q:市政公用工程施工总承包</w:t>
            </w:r>
          </w:p>
          <w:p>
            <w:pPr>
              <w:snapToGrid w:val="0"/>
              <w:spacing w:line="0" w:lineRule="atLeast"/>
              <w:jc w:val="left"/>
              <w:rPr>
                <w:rFonts w:hint="eastAsia"/>
                <w:sz w:val="21"/>
                <w:szCs w:val="21"/>
                <w:lang w:val="en-GB"/>
              </w:rPr>
            </w:pPr>
            <w:r>
              <w:rPr>
                <w:rFonts w:hint="eastAsia"/>
                <w:sz w:val="21"/>
                <w:szCs w:val="21"/>
                <w:lang w:val="en-GB"/>
              </w:rPr>
              <w:t>O:市政公用工程施工总承包所涉及场所的相关职业健康安全管理活动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四川志弘环境工程有限公司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四川省德阳市青年路15号3栋</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德阳市蒙山街127、129、131号</w:t>
            </w:r>
          </w:p>
          <w:p w:rsidR="005A1857">
            <w:pPr>
              <w:snapToGrid w:val="0"/>
              <w:spacing w:line="0" w:lineRule="atLeast"/>
              <w:jc w:val="left"/>
              <w:rPr>
                <w:sz w:val="21"/>
                <w:szCs w:val="21"/>
              </w:rPr>
            </w:pPr>
            <w:r>
              <w:rPr>
                <w:rFonts w:hint="eastAsia"/>
                <w:sz w:val="21"/>
                <w:szCs w:val="21"/>
              </w:rPr>
              <w:t>四川志弘环境工程有限公司 四川省德阳市青年路15号3栋</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E:市政公用工程施工总承包所涉及场所的相关环境管理活动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Q:市政公用工程施工总承包</w:t>
            </w:r>
          </w:p>
          <w:p>
            <w:pPr>
              <w:snapToGrid w:val="0"/>
              <w:spacing w:line="0" w:lineRule="atLeast"/>
              <w:jc w:val="left"/>
              <w:rPr>
                <w:rFonts w:hint="eastAsia"/>
                <w:sz w:val="21"/>
                <w:szCs w:val="21"/>
                <w:lang w:val="en-GB"/>
              </w:rPr>
            </w:pPr>
            <w:r>
              <w:rPr>
                <w:rFonts w:hint="eastAsia"/>
                <w:sz w:val="21"/>
                <w:szCs w:val="21"/>
                <w:lang w:val="en-GB"/>
              </w:rPr>
              <w:t>O:市政公用工程施工总承包所涉及场所的相关职业健康安全管理活动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384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