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068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中国检验认证集团贵州有限公司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文平、胡帅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38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2022-N1OHSMS-3093566</w:t>
            </w:r>
          </w:p>
        </w:tc>
        <w:tc>
          <w:tcPr>
            <w:tcW w:w="3145" w:type="dxa"/>
            <w:vAlign w:val="center"/>
          </w:tcPr>
          <w:p w:rsidR="001F0A49">
            <w:pPr>
              <w:spacing w:line="360" w:lineRule="auto"/>
              <w:jc w:val="center"/>
            </w:pPr>
            <w:bookmarkStart w:id="4" w:name="_GoBack"/>
            <w:bookmarkEnd w:id="4"/>
            <w:r>
              <w:t>34.02.00,34.06.00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r>
              <w:t>34.02.00,34.06.00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34.02.00,34.06.00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34.02.00,34.06.00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34.02.00,34.06.00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2025年07月17日上午至2025年07月17日下午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E:资质许可范围内仓储物、进出口产品包装物及运输工具的检疫除害处理所涉及场所的相关环境管理活动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O:资质许可范围内仓储物、进出口产品包装物及运输工具的检疫除害处理所涉及场所的相关职业健康安全管理活动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Q:资质许可范围内仓储物、进出口产品包装物及运输工具的检疫除害处理</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贵州省贵阳市高新区长岭南路33号天一国际大厦第10栋第16层</w:t>
      </w:r>
    </w:p>
    <w:p w:rsidR="001F0A49">
      <w:pPr>
        <w:spacing w:line="360" w:lineRule="auto"/>
        <w:ind w:firstLine="420" w:firstLineChars="200"/>
      </w:pPr>
      <w:r>
        <w:rPr>
          <w:rFonts w:hint="eastAsia"/>
        </w:rPr>
        <w:t>办公地址：</w:t>
      </w:r>
      <w:r>
        <w:rPr>
          <w:rFonts w:hint="eastAsia"/>
        </w:rPr>
        <w:t>贵州省贵阳市高新区长岭南路33号天一国际大厦第10栋第16层</w:t>
      </w:r>
    </w:p>
    <w:p w:rsidR="001F0A49">
      <w:pPr>
        <w:spacing w:line="360" w:lineRule="auto"/>
        <w:ind w:firstLine="420" w:firstLineChars="200"/>
      </w:pPr>
      <w:r>
        <w:rPr>
          <w:rFonts w:hint="eastAsia"/>
        </w:rPr>
        <w:t>经营地址：</w:t>
      </w:r>
      <w:bookmarkStart w:id="13" w:name="生产地址"/>
      <w:bookmarkEnd w:id="13"/>
      <w:r>
        <w:rPr>
          <w:rFonts w:hint="eastAsia"/>
        </w:rPr>
        <w:t>贵州省贵阳市高新区长岭南路33号天一国际大厦第10栋第16层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中国检验认证集团贵州有限公司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935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