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20470-2023-QEO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华兴世纪能源有限公司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余家龙</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91510100MA6C8DBN69</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华兴世纪能源有限公司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中国（四川）自由贸易试验区成都市天府新区正兴街道宁波路东段377号1栋3层7号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中国（四川）自由贸易试验区成都市天府新区正兴街道宁波路东段377号1栋3层7号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E:资质范围内石油天然气行业（钻井、完井）相关产品的销售及技术服务所涉及场所的相关环境管理活动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O:资质范围内石油天然气行业（钻井、完井）相关产品的销售及技术服务所涉及场所的相关职业健康安全管理活动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Q:资质范围内石油天然气行业（钻井、完井）相关产品的销售及技术服务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华兴世纪能源有限公司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中国（四川）自由贸易试验区成都市天府新区正兴街道宁波路东段377号1栋3层7号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中国（四川）自由贸易试验区成都市天府新区正兴街道宁波路东段377号1栋3层7号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E:资质范围内石油天然气行业（钻井、完井）相关产品的销售及技术服务所涉及场所的相关环境管理活动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O:资质范围内石油天然气行业（钻井、完井）相关产品的销售及技术服务所涉及场所的相关职业健康安全管理活动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Q:资质范围内石油天然气行业（钻井、完井）相关产品的销售及技术服务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638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