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河南邦智实业有限公司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30486-2023-QEO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郑州市郑东新区商务外环路1号12层1201号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陕西省西安市雁塔区高新六路新栋1103室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13892890024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2364209@qq.com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2025年11月24日 08:30至2025年11月24日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E:计算机软件开发，石油天然气开发的技术咨询所涉及场所的相关环境管理活动</w:t>
            </w:r>
          </w:p>
          <w:p>
            <w:pPr>
              <w:tabs>
                <w:tab w:val="left" w:pos="0"/>
              </w:tabs>
              <w:jc w:val="left"/>
              <w:rPr>
                <w:rFonts w:hint="eastAsia"/>
                <w:sz w:val="21"/>
                <w:szCs w:val="21"/>
              </w:rPr>
            </w:pPr>
            <w:r>
              <w:rPr>
                <w:rFonts w:hint="eastAsia"/>
                <w:sz w:val="21"/>
                <w:szCs w:val="21"/>
              </w:rPr>
              <w:t>O:计算机软件开发，石油天然气开发的技术咨询所涉及场所的相关职业健康安全管理活动</w:t>
            </w:r>
          </w:p>
          <w:p>
            <w:pPr>
              <w:tabs>
                <w:tab w:val="left" w:pos="0"/>
              </w:tabs>
              <w:jc w:val="left"/>
              <w:rPr>
                <w:rFonts w:hint="eastAsia"/>
                <w:sz w:val="21"/>
                <w:szCs w:val="21"/>
              </w:rPr>
            </w:pPr>
            <w:r>
              <w:rPr>
                <w:rFonts w:hint="eastAsia"/>
                <w:sz w:val="21"/>
                <w:szCs w:val="21"/>
              </w:rPr>
              <w:t>Q:计算机软件开发，石油天然气开发的技术咨询</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E:33.02.01,34.06.00,O:33.02.01,34.06.00,Q:33.02.01,34.06.00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李宝花</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2025-N1QMS-3239141</w:t>
            </w:r>
          </w:p>
        </w:tc>
        <w:tc>
          <w:tcPr>
            <w:tcW w:w="3684" w:type="dxa"/>
            <w:gridSpan w:val="9"/>
            <w:vAlign w:val="center"/>
          </w:tcPr>
          <w:p w:rsidR="00E12FF5">
            <w:pPr>
              <w:jc w:val="center"/>
              <w:rPr>
                <w:sz w:val="21"/>
                <w:szCs w:val="21"/>
              </w:rPr>
            </w:pPr>
            <w:r>
              <w:t>33.02.01,34.06.00</w:t>
            </w:r>
          </w:p>
        </w:tc>
        <w:tc>
          <w:tcPr>
            <w:tcW w:w="1560" w:type="dxa"/>
            <w:gridSpan w:val="2"/>
            <w:vAlign w:val="center"/>
          </w:tcPr>
          <w:p w:rsidR="00E12FF5">
            <w:pPr>
              <w:jc w:val="center"/>
              <w:rPr>
                <w:sz w:val="21"/>
                <w:szCs w:val="21"/>
              </w:rPr>
            </w:pPr>
            <w:bookmarkStart w:id="11" w:name="_GoBack"/>
            <w:bookmarkEnd w:id="11"/>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2025-N1EMS-3239141</w:t>
            </w:r>
          </w:p>
        </w:tc>
        <w:tc>
          <w:tcPr>
            <w:tcW w:w="3684" w:type="dxa"/>
            <w:gridSpan w:val="9"/>
            <w:vAlign w:val="center"/>
          </w:tcPr>
          <w:p>
            <w:pPr>
              <w:jc w:val="center"/>
            </w:pPr>
            <w:r>
              <w:t>33.02.01,34.06.00</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2024-N1OHSMS-2239141</w:t>
            </w:r>
          </w:p>
        </w:tc>
        <w:tc>
          <w:tcPr>
            <w:tcW w:w="3684" w:type="dxa"/>
            <w:gridSpan w:val="9"/>
            <w:vAlign w:val="center"/>
          </w:tcPr>
          <w:p>
            <w:pPr>
              <w:jc w:val="center"/>
            </w:pPr>
            <w:r>
              <w:t>33.02.01,34.06.00</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王行之</w:t>
            </w:r>
          </w:p>
        </w:tc>
        <w:tc>
          <w:tcPr>
            <w:tcW w:w="850" w:type="dxa"/>
            <w:vAlign w:val="center"/>
          </w:tcPr>
          <w:p>
            <w:pPr>
              <w:jc w:val="center"/>
            </w:pPr>
            <w:r>
              <w:t>女</w:t>
            </w:r>
          </w:p>
        </w:tc>
        <w:tc>
          <w:tcPr>
            <w:tcW w:w="2699" w:type="dxa"/>
            <w:gridSpan w:val="4"/>
            <w:vAlign w:val="center"/>
          </w:tcPr>
          <w:p>
            <w:pPr>
              <w:jc w:val="both"/>
            </w:pPr>
            <w:r>
              <w:t>2023-N1EMS-2262000</w:t>
            </w:r>
          </w:p>
        </w:tc>
        <w:tc>
          <w:tcPr>
            <w:tcW w:w="3684" w:type="dxa"/>
            <w:gridSpan w:val="9"/>
            <w:vAlign w:val="center"/>
          </w:tcPr>
          <w:p>
            <w:pPr>
              <w:jc w:val="center"/>
            </w:pPr>
          </w:p>
        </w:tc>
        <w:tc>
          <w:tcPr>
            <w:tcW w:w="1560" w:type="dxa"/>
            <w:gridSpan w:val="2"/>
            <w:vAlign w:val="center"/>
          </w:tcPr>
          <w:p>
            <w:pPr>
              <w:jc w:val="center"/>
            </w:pPr>
            <w:r>
              <w:t>18628577287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王行之</w:t>
            </w:r>
          </w:p>
        </w:tc>
        <w:tc>
          <w:tcPr>
            <w:tcW w:w="850" w:type="dxa"/>
            <w:vAlign w:val="center"/>
          </w:tcPr>
          <w:p>
            <w:pPr>
              <w:jc w:val="center"/>
            </w:pPr>
            <w:r>
              <w:t>女</w:t>
            </w:r>
          </w:p>
        </w:tc>
        <w:tc>
          <w:tcPr>
            <w:tcW w:w="2699" w:type="dxa"/>
            <w:gridSpan w:val="4"/>
            <w:vAlign w:val="center"/>
          </w:tcPr>
          <w:p>
            <w:pPr>
              <w:jc w:val="both"/>
            </w:pPr>
            <w:r>
              <w:t>2024-N1OHSMS-2262000</w:t>
            </w:r>
          </w:p>
        </w:tc>
        <w:tc>
          <w:tcPr>
            <w:tcW w:w="3684" w:type="dxa"/>
            <w:gridSpan w:val="9"/>
            <w:vAlign w:val="center"/>
          </w:tcPr>
          <w:p>
            <w:pPr>
              <w:jc w:val="center"/>
            </w:pPr>
          </w:p>
        </w:tc>
        <w:tc>
          <w:tcPr>
            <w:tcW w:w="1560" w:type="dxa"/>
            <w:gridSpan w:val="2"/>
            <w:vAlign w:val="center"/>
          </w:tcPr>
          <w:p>
            <w:pPr>
              <w:jc w:val="center"/>
            </w:pPr>
            <w:r>
              <w:t>18628577287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王行之</w:t>
            </w:r>
          </w:p>
        </w:tc>
        <w:tc>
          <w:tcPr>
            <w:tcW w:w="850" w:type="dxa"/>
            <w:vAlign w:val="center"/>
          </w:tcPr>
          <w:p>
            <w:pPr>
              <w:jc w:val="center"/>
            </w:pPr>
            <w:r>
              <w:t>女</w:t>
            </w:r>
          </w:p>
        </w:tc>
        <w:tc>
          <w:tcPr>
            <w:tcW w:w="2699" w:type="dxa"/>
            <w:gridSpan w:val="4"/>
            <w:vAlign w:val="center"/>
          </w:tcPr>
          <w:p>
            <w:pPr>
              <w:jc w:val="both"/>
            </w:pPr>
            <w:r>
              <w:t>2023-N1QMS-2262000</w:t>
            </w:r>
          </w:p>
        </w:tc>
        <w:tc>
          <w:tcPr>
            <w:tcW w:w="3684" w:type="dxa"/>
            <w:gridSpan w:val="9"/>
            <w:vAlign w:val="center"/>
          </w:tcPr>
          <w:p>
            <w:pPr>
              <w:jc w:val="center"/>
            </w:pPr>
          </w:p>
        </w:tc>
        <w:tc>
          <w:tcPr>
            <w:tcW w:w="1560" w:type="dxa"/>
            <w:gridSpan w:val="2"/>
            <w:vAlign w:val="center"/>
          </w:tcPr>
          <w:p>
            <w:pPr>
              <w:jc w:val="center"/>
            </w:pPr>
            <w:r>
              <w:t>18628577287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00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20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