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10412-2023-QEOF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472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