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10376-2023-QEO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浙江聚禾空间规划科技有限公司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卢晶</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91330106MA27XXCU9F</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E:未认可,O:未认可,Q:未认可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浙江聚禾空间规划科技有限公司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浙江省杭州市西湖区西溪街道天目山路160号国际花园西塔楼1801室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浙江省杭州市西湖区数源软件园8幢4楼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许可范围内的测绘（摄影测量与遥感、工程测量、界线与不动产测绘、地理信息系统工程）、城乡规划编制、林业调查规划设计、土地规划（编制、设计）、土地勘测（土地调查、土地勘测、地籍测量、其他土地专业测绘）、文物保护工程勘察设计、不动产调查登记、社会风险评估、国土整治与生态修复，规划选址和用地预审、用地报批、土地评估、土地政策咨询及服务、土地估价、空间规划编制、数据整合建库、文物普查所涉及场所的相关环境管理活动</w:t>
            </w:r>
          </w:p>
          <w:p>
            <w:pPr>
              <w:snapToGrid w:val="0"/>
              <w:spacing w:line="0" w:lineRule="atLeast"/>
              <w:jc w:val="left"/>
              <w:rPr>
                <w:rFonts w:hint="eastAsia"/>
                <w:sz w:val="21"/>
                <w:szCs w:val="21"/>
                <w:lang w:val="en-GB"/>
              </w:rPr>
            </w:pPr>
            <w:r>
              <w:rPr>
                <w:rFonts w:hint="eastAsia"/>
                <w:sz w:val="21"/>
                <w:szCs w:val="21"/>
                <w:lang w:val="en-GB"/>
              </w:rPr>
              <w:t>O:许可范围内的测绘（摄影测量与遥感、工程测量、界线与不动产测绘、地理信息系统工程）、城乡规划编制、林业调查规划设计、土地规划（编制、设计）、土地勘测（土地调查、土地勘测、地籍测量、其他土地专业测绘）、文物保护工程勘察设计、不动产调查登记、社会风险评估、国土整治与生态修复，规划选址和用地预审、用地报批、土地评估、土地政策咨询及服务、土地估价、空间规划编制、数据整合建库、文物普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许可范围内的测绘（摄影测量与遥感、工程测量、界线与不动产测绘、地理信息系统工程）、城乡规划编制、林业调查规划设计、土地规划（编制、设计）、土地勘测（土地调查、土地勘测、地籍测量、其他土地专业测绘）、文物保护工程勘察设计、不动产调查登记、社会风险评估、国土整治与生态修复，规划选址和用地预审、用地报批、土地评估、土地政策咨询及服务、土地估价、空间规划编制、数据整合建库、文物普查</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浙江聚禾空间规划科技有限公司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浙江省杭州市西湖区西溪街道天目山路160号国际花园西塔楼1801室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浙江省杭州市西湖区数源软件园8幢4楼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许可范围内的测绘（摄影测量与遥感、工程测量、界线与不动产测绘、地理信息系统工程）、城乡规划编制、林业调查规划设计、土地规划（编制、设计）、土地勘测（土地调查、土地勘测、地籍测量、其他土地专业测绘）、文物保护工程勘察设计、不动产调查登记、社会风险评估、国土整治与生态修复，规划选址和用地预审、用地报批、土地评估、土地政策咨询及服务、土地估价、空间规划编制、数据整合建库、文物普查所涉及场所的相关环境管理活动</w:t>
            </w:r>
          </w:p>
          <w:p>
            <w:pPr>
              <w:snapToGrid w:val="0"/>
              <w:spacing w:line="0" w:lineRule="atLeast"/>
              <w:jc w:val="left"/>
              <w:rPr>
                <w:rFonts w:hint="eastAsia"/>
                <w:sz w:val="21"/>
                <w:szCs w:val="21"/>
                <w:lang w:val="en-GB"/>
              </w:rPr>
            </w:pPr>
            <w:r>
              <w:rPr>
                <w:rFonts w:hint="eastAsia"/>
                <w:sz w:val="21"/>
                <w:szCs w:val="21"/>
                <w:lang w:val="en-GB"/>
              </w:rPr>
              <w:t>O:许可范围内的测绘（摄影测量与遥感、工程测量、界线与不动产测绘、地理信息系统工程）、城乡规划编制、林业调查规划设计、土地规划（编制、设计）、土地勘测（土地调查、土地勘测、地籍测量、其他土地专业测绘）、文物保护工程勘察设计、不动产调查登记、社会风险评估、国土整治与生态修复，规划选址和用地预审、用地报批、土地评估、土地政策咨询及服务、土地估价、空间规划编制、数据整合建库、文物普查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许可范围内的测绘（摄影测量与遥感、工程测量、界线与不动产测绘、地理信息系统工程）、城乡规划编制、林业调查规划设计、土地规划（编制、设计）、土地勘测（土地调查、土地勘测、地籍测量、其他土地专业测绘）、文物保护工程勘察设计、不动产调查登记、社会风险评估、国土整治与生态修复，规划选址和用地预审、用地报批、土地评估、土地政策咨询及服务、土地估价、空间规划编制、数据整合建库、文物普查</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70775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