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10350-2023-E EnMS</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23733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内蒙古恒东集团白家梁煤炭有限责任公司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孙妍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孙妍、韩迎春、张锐</w:t>
            </w:r>
            <w:r>
              <w:rPr>
                <w:rFonts w:hint="eastAsia"/>
              </w:rPr>
              <w:t xml:space="preserve"> </w:t>
            </w:r>
            <w:r>
              <w:rPr>
                <w:rFonts w:hint="eastAsia"/>
              </w:rPr>
              <w:t>韩迎春</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19452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孙妍</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2025-N1EnMS-1230378</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孙妍</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2025-N1EMS-3230378</w:t>
            </w:r>
          </w:p>
        </w:tc>
        <w:tc>
          <w:tcPr>
            <w:tcW w:w="3145" w:type="dxa"/>
            <w:vAlign w:val="center"/>
          </w:tcPr>
          <w:p w:rsidR="001F0A49">
            <w:pPr>
              <w:spacing w:line="360" w:lineRule="auto"/>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韩迎春</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150124198402247037</w:t>
            </w:r>
          </w:p>
        </w:tc>
        <w:tc>
          <w:tcPr>
            <w:tcW w:w="3145" w:type="dxa"/>
            <w:vAlign w:val="center"/>
          </w:tcPr>
          <w:p>
            <w:pPr>
              <w:jc w:val="center"/>
            </w:pPr>
            <w:r>
              <w:t>1.1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韩迎春</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150124198402247037</w:t>
            </w:r>
          </w:p>
        </w:tc>
        <w:tc>
          <w:tcPr>
            <w:tcW w:w="3145" w:type="dxa"/>
            <w:vAlign w:val="center"/>
          </w:tcPr>
          <w:p>
            <w:pPr>
              <w:jc w:val="center"/>
            </w:pPr>
            <w:r>
              <w:t>02.01.00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张锐</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2024-N1EnMS-1251646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张锐</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2023-N1EMS-1251646</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环境管理体系、能源管理体系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 23331-2020/ISO 50001 : 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2025年12月05日上午至2025年12月08日下午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E:资质范围内露天煤矿开采所涉及场所的相关环境管理活动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EnMS:资质范围内露天煤矿开采所涉及的能源管理活动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准格尔旗纳日松镇纳林庙村推猫沟社</w:t>
      </w:r>
    </w:p>
    <w:p w:rsidR="001F0A49">
      <w:pPr>
        <w:spacing w:line="360" w:lineRule="auto"/>
        <w:ind w:firstLine="420" w:firstLineChars="200"/>
      </w:pPr>
      <w:r>
        <w:rPr>
          <w:rFonts w:hint="eastAsia"/>
        </w:rPr>
        <w:t>办公地址：</w:t>
      </w:r>
      <w:r>
        <w:rPr>
          <w:rFonts w:hint="eastAsia"/>
        </w:rPr>
        <w:t>准格尔旗纳日松镇纳林庙村推猫沟社</w:t>
      </w:r>
    </w:p>
    <w:p w:rsidR="001F0A49">
      <w:pPr>
        <w:spacing w:line="360" w:lineRule="auto"/>
        <w:ind w:firstLine="420" w:firstLineChars="200"/>
      </w:pPr>
      <w:r>
        <w:rPr>
          <w:rFonts w:hint="eastAsia"/>
        </w:rPr>
        <w:t>经营地址：</w:t>
      </w:r>
      <w:bookmarkStart w:id="12" w:name="生产地址"/>
      <w:bookmarkEnd w:id="12"/>
      <w:r>
        <w:rPr>
          <w:rFonts w:hint="eastAsia"/>
        </w:rPr>
        <w:t>准格尔旗纳日松镇纳林庙村推猫沟社</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内蒙古恒东集团白家梁煤炭有限责任公司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孙妍</w:t>
      </w:r>
      <w:r>
        <w:rPr>
          <w:rFonts w:hint="eastAsia"/>
          <w:b/>
          <w:color w:val="auto"/>
          <w:kern w:val="2"/>
          <w:sz w:val="21"/>
          <w:lang w:val="en-GB"/>
        </w:rPr>
        <w:t xml:space="preserve">  </w:t>
      </w:r>
      <w:r>
        <w:rPr>
          <w:rFonts w:hint="eastAsia"/>
          <w:b/>
          <w:color w:val="auto"/>
          <w:kern w:val="2"/>
          <w:sz w:val="21"/>
          <w:lang w:val="en-GB"/>
        </w:rPr>
        <w:t>孙妍、韩迎春、张锐</w:t>
      </w:r>
      <w:r>
        <w:rPr>
          <w:rFonts w:hint="eastAsia"/>
          <w:b/>
          <w:color w:val="auto"/>
          <w:kern w:val="2"/>
          <w:sz w:val="21"/>
          <w:lang w:val="en-GB"/>
        </w:rPr>
        <w:t>韩迎春</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47958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