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10333-2025-QEO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57591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西安汉博机电科技有限公司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郭力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郭力、王亚芬</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42367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郭力</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2023-N1EMS-2263290</w:t>
            </w:r>
          </w:p>
        </w:tc>
        <w:tc>
          <w:tcPr>
            <w:tcW w:w="3145" w:type="dxa"/>
            <w:vAlign w:val="center"/>
          </w:tcPr>
          <w:p w:rsidR="00142F5C" w:rsidP="00772D33">
            <w:pPr>
              <w:spacing w:line="360" w:lineRule="exact"/>
              <w:jc w:val="center"/>
              <w:rPr>
                <w:szCs w:val="21"/>
              </w:rPr>
            </w:pPr>
            <w:r>
              <w:t>18.01.02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郭力</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2025-N1OHSMS-2263290</w:t>
            </w:r>
          </w:p>
        </w:tc>
        <w:tc>
          <w:tcPr>
            <w:tcW w:w="3145" w:type="dxa"/>
            <w:vAlign w:val="center"/>
          </w:tcPr>
          <w:p w:rsidR="001F0A49">
            <w:pPr>
              <w:spacing w:line="360" w:lineRule="auto"/>
              <w:jc w:val="center"/>
            </w:pPr>
            <w:r>
              <w:t>18.01.02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郭力</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2023-N1QMS-2263290</w:t>
            </w:r>
          </w:p>
        </w:tc>
        <w:tc>
          <w:tcPr>
            <w:tcW w:w="3145" w:type="dxa"/>
            <w:vAlign w:val="center"/>
          </w:tcPr>
          <w:p>
            <w:pPr>
              <w:jc w:val="center"/>
            </w:pPr>
            <w:r>
              <w:t>18.01.02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王亚芬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2025-N1EMS-5099835</w:t>
            </w:r>
          </w:p>
        </w:tc>
        <w:tc>
          <w:tcPr>
            <w:tcW w:w="3145" w:type="dxa"/>
            <w:vAlign w:val="center"/>
          </w:tcPr>
          <w:p>
            <w:pPr>
              <w:jc w:val="center"/>
            </w:pPr>
            <w:r>
              <w:t>18.01.02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王亚芬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2023-N1OHSMS-4099835</w:t>
            </w:r>
          </w:p>
        </w:tc>
        <w:tc>
          <w:tcPr>
            <w:tcW w:w="3145" w:type="dxa"/>
            <w:vAlign w:val="center"/>
          </w:tcPr>
          <w:p>
            <w:pPr>
              <w:jc w:val="center"/>
            </w:pPr>
            <w:r>
              <w:t>18.01.02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王亚芬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2023-N1QMS-4099835</w:t>
            </w:r>
          </w:p>
        </w:tc>
        <w:tc>
          <w:tcPr>
            <w:tcW w:w="3145" w:type="dxa"/>
            <w:vAlign w:val="center"/>
          </w:tcPr>
          <w:p>
            <w:pPr>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2025年12月26日上午至2025年12月26日下午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E:液压动力站系统及液压元件的设计、组装及售后服务所涉及场所的相关环境管理活动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O:液压动力站系统及液压元件的设计、组装及售后服务所涉及场所的相关职业健康安全管理活动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Q:液压动力站系统及液压元件的设计、组装及售后服务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西安曲江新区行政商务T35号泛渼国际大厦第2幢1单元23层12302室</w:t>
      </w:r>
    </w:p>
    <w:p w:rsidR="001F0A49">
      <w:pPr>
        <w:spacing w:line="360" w:lineRule="auto"/>
        <w:ind w:firstLine="420" w:firstLineChars="200"/>
      </w:pPr>
      <w:r>
        <w:rPr>
          <w:rFonts w:hint="eastAsia"/>
        </w:rPr>
        <w:t>办公地址：</w:t>
      </w:r>
      <w:r>
        <w:rPr>
          <w:rFonts w:hint="eastAsia"/>
        </w:rPr>
        <w:t>西安市高新区草堂科技产业基地秦岭三路西1号</w:t>
      </w:r>
    </w:p>
    <w:p w:rsidR="001F0A49">
      <w:pPr>
        <w:spacing w:line="360" w:lineRule="auto"/>
        <w:ind w:firstLine="420" w:firstLineChars="200"/>
      </w:pPr>
      <w:r>
        <w:rPr>
          <w:rFonts w:hint="eastAsia"/>
        </w:rPr>
        <w:t>经营地址：</w:t>
      </w:r>
      <w:bookmarkStart w:id="12" w:name="生产地址"/>
      <w:bookmarkEnd w:id="12"/>
      <w:r>
        <w:rPr>
          <w:rFonts w:hint="eastAsia"/>
        </w:rPr>
        <w:t>西安市高新区草堂科技产业基地秦岭三路西1号</w:t>
      </w:r>
    </w:p>
    <w:p w:rsidR="001F0A49">
      <w:pPr>
        <w:pStyle w:val="a"/>
      </w:pPr>
      <w:r>
        <w:rPr>
          <w:rFonts w:hint="eastAsia"/>
        </w:rPr>
        <w:t>多场所地址：</w:t>
      </w:r>
      <w:r>
        <w:rPr>
          <w:rFonts w:hint="eastAsia"/>
        </w:rPr>
        <w:t>西安汉博机电科技有限公司办公区 西安市未央区凤城九路中登文景时代2幢1单元604室</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西安汉博机电科技有限公司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郭力、王亚芬</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28267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