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20401-2025-QEO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上海清河机械有限公司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91310114630210205C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上海清河机械有限公司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嘉定区南翔镇德力西路268号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嘉定区南翔镇德力西路268号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E:压裂车液力端总成的设计、生产;资质许可范围内的锻制法兰的生产所涉及场所的相关环境管理活动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S:压裂车液力端总成的设计、生产;资质许可范围内的锻制法兰的生产所涉及场所的相关职业健康安全管理活动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Q:压裂车液力端总成的设计、生产;资质许可范围内的锻制法兰的生产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上海清河机械有限公司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嘉定区南翔镇德力西路268号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嘉定区南翔镇德力西路268号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E:压裂车液力端总成的设计、生产;资质许可范围内的锻制法兰的生产所涉及场所的相关环境管理活动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S:压裂车液力端总成的设计、生产;资质许可范围内的锻制法兰的生产所涉及场所的相关职业健康安全管理活动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Q:压裂车液力端总成的设计、生产;资质许可范围内的锻制法兰的生产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441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