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BA56A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38C17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1E86DF8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730BD3E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河北星变电气有限公司</w:t>
            </w:r>
          </w:p>
        </w:tc>
        <w:tc>
          <w:tcPr>
            <w:tcW w:w="1134" w:type="dxa"/>
            <w:vAlign w:val="center"/>
          </w:tcPr>
          <w:p w14:paraId="504C2A9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41509D2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10223-2025-QEO</w:t>
            </w:r>
          </w:p>
        </w:tc>
      </w:tr>
      <w:tr w14:paraId="62D21D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633634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164A5B4E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</w:p>
        </w:tc>
      </w:tr>
      <w:tr w14:paraId="015C27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781AB1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62288501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河北省石家庄市藁城区常安镇北周卦村向阳路与西外环交叉口北行350米路东</w:t>
            </w:r>
          </w:p>
          <w:p w14:paraId="260734B8"/>
        </w:tc>
      </w:tr>
      <w:tr w14:paraId="0F9131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BF6D25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302EDA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张晓科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8EDA10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6C9870C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15930884311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3405573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00E1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3DF3AA7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6C550BE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A81596D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10</w:t>
            </w:r>
          </w:p>
        </w:tc>
      </w:tr>
      <w:tr w14:paraId="749DB0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23D23F0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18A9D9A1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1C7CA0DF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5678942A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59D91B5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E999841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1049920902@qq.com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4EEDA2A6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495036B3">
            <w:pPr>
              <w:rPr>
                <w:sz w:val="21"/>
                <w:szCs w:val="21"/>
              </w:rPr>
            </w:pPr>
          </w:p>
        </w:tc>
      </w:tr>
      <w:tr w14:paraId="1BB522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6218504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59F774A8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2026年03月06日 08:30至2026年03月06日 17:00</w:t>
            </w:r>
          </w:p>
        </w:tc>
        <w:tc>
          <w:tcPr>
            <w:tcW w:w="1457" w:type="dxa"/>
            <w:gridSpan w:val="5"/>
            <w:vAlign w:val="center"/>
          </w:tcPr>
          <w:p w14:paraId="43C3BED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3F99C3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 w14:paraId="562D39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7138A0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B0E903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5237A3ED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</w:t>
            </w:r>
            <w:bookmarkStart w:id="12" w:name="_GoBack"/>
            <w:bookmarkEnd w:id="12"/>
            <w:r>
              <w:rPr>
                <w:rFonts w:hint="eastAsia" w:ascii="宋体" w:hAnsi="宋体"/>
                <w:sz w:val="21"/>
                <w:szCs w:val="21"/>
              </w:rPr>
              <w:t>是  □否</w:t>
            </w:r>
          </w:p>
        </w:tc>
        <w:tc>
          <w:tcPr>
            <w:tcW w:w="1964" w:type="dxa"/>
            <w:gridSpan w:val="5"/>
            <w:vAlign w:val="center"/>
          </w:tcPr>
          <w:p w14:paraId="60D21C9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2A68BF1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070CC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559092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49B39A8C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9FC796B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EA92CA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33A5292B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0566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C7BC05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5CF2D9E9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043052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087EEAF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49E15B2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E8358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4825B6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A6954B8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 xml:space="preserve">GB/T 24001-2016/ISO14001:2015、GB/T45001-2020 / ISO45001：2018、GB/T19001-2016/ISO9001:2015  </w:t>
            </w:r>
          </w:p>
        </w:tc>
      </w:tr>
      <w:tr w14:paraId="75B847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58CBC4A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3E1065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2A98C8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166F1A1D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92FE434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78A69B7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55E6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6992E5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BC4C684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E:电力变压器的制造所涉及场所的相关环境管理活动</w:t>
            </w:r>
          </w:p>
          <w:p w14:paraId="3FAFC76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S:电力变压器的制造所涉及场所的相关职业健康安全管理活动</w:t>
            </w:r>
          </w:p>
          <w:p w14:paraId="44D9D67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Q:电力变压器的制造</w:t>
            </w:r>
          </w:p>
          <w:p w14:paraId="0C56545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14511E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54EFD94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2373CDC1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E:19.09.01,S:19.09.01,Q:19.09.01</w:t>
            </w:r>
          </w:p>
        </w:tc>
        <w:tc>
          <w:tcPr>
            <w:tcW w:w="1275" w:type="dxa"/>
            <w:gridSpan w:val="3"/>
            <w:vAlign w:val="center"/>
          </w:tcPr>
          <w:p w14:paraId="677DCEF2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A8764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137AA4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9364BD2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AFF89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6D66FBA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76E8AA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812A6B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1BEFDDD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03D0E9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1FFB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D93C8A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1D161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3E3D967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8DDD758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7DC1BF7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3A8DE8C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0E5FB63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1D58D89A">
            <w:pPr>
              <w:jc w:val="center"/>
              <w:rPr>
                <w:sz w:val="21"/>
                <w:szCs w:val="21"/>
              </w:rPr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52E4D0F9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1AC787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6C3F0300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E71620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1DC3A6C8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63926CA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450B3C5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3A21D12C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70EA3343">
            <w:pPr>
              <w:jc w:val="center"/>
            </w:pPr>
            <w:r>
              <w:t>13223424716</w:t>
            </w:r>
          </w:p>
        </w:tc>
      </w:tr>
      <w:tr w14:paraId="44AF20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DCC227">
            <w:pPr>
              <w:jc w:val="center"/>
            </w:pPr>
          </w:p>
        </w:tc>
        <w:tc>
          <w:tcPr>
            <w:tcW w:w="885" w:type="dxa"/>
            <w:vAlign w:val="center"/>
          </w:tcPr>
          <w:p w14:paraId="4A01E7CB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ACE6CAC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55FE6174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0F013BB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2D45B2B4">
            <w:pPr>
              <w:jc w:val="center"/>
            </w:pPr>
            <w:r>
              <w:t>19.09.01</w:t>
            </w:r>
          </w:p>
        </w:tc>
        <w:tc>
          <w:tcPr>
            <w:tcW w:w="1560" w:type="dxa"/>
            <w:gridSpan w:val="2"/>
            <w:vAlign w:val="center"/>
          </w:tcPr>
          <w:p w14:paraId="5ABCBD04">
            <w:pPr>
              <w:jc w:val="center"/>
            </w:pPr>
            <w:r>
              <w:t>13223424716</w:t>
            </w:r>
          </w:p>
        </w:tc>
      </w:tr>
      <w:tr w14:paraId="0BA38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406A3D0">
            <w:pPr>
              <w:jc w:val="center"/>
            </w:pPr>
          </w:p>
        </w:tc>
        <w:tc>
          <w:tcPr>
            <w:tcW w:w="885" w:type="dxa"/>
            <w:vAlign w:val="center"/>
          </w:tcPr>
          <w:p w14:paraId="75E753E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6F5DABE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60EAD98F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F20F73">
            <w:pPr>
              <w:jc w:val="both"/>
            </w:pPr>
            <w:r>
              <w:t>2026-N1QMS-1464048</w:t>
            </w:r>
          </w:p>
        </w:tc>
        <w:tc>
          <w:tcPr>
            <w:tcW w:w="3684" w:type="dxa"/>
            <w:gridSpan w:val="9"/>
            <w:vAlign w:val="center"/>
          </w:tcPr>
          <w:p w14:paraId="5467D4A0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682DF1CD">
            <w:pPr>
              <w:jc w:val="center"/>
            </w:pPr>
            <w:r>
              <w:t>13722447605</w:t>
            </w:r>
          </w:p>
        </w:tc>
      </w:tr>
      <w:tr w14:paraId="4B6DAA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A8444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70781F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641B54F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73BCA668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224E526">
            <w:pPr>
              <w:jc w:val="both"/>
            </w:pPr>
            <w:r>
              <w:t>2026-N1EMS-1464048</w:t>
            </w:r>
          </w:p>
        </w:tc>
        <w:tc>
          <w:tcPr>
            <w:tcW w:w="3684" w:type="dxa"/>
            <w:gridSpan w:val="9"/>
            <w:vAlign w:val="center"/>
          </w:tcPr>
          <w:p w14:paraId="6B97E20F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DD6E0E6">
            <w:pPr>
              <w:jc w:val="center"/>
            </w:pPr>
            <w:r>
              <w:t>13722447605</w:t>
            </w:r>
          </w:p>
        </w:tc>
      </w:tr>
      <w:tr w14:paraId="5EEEF4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6C99227">
            <w:pPr>
              <w:jc w:val="center"/>
            </w:pPr>
          </w:p>
        </w:tc>
        <w:tc>
          <w:tcPr>
            <w:tcW w:w="885" w:type="dxa"/>
            <w:vAlign w:val="center"/>
          </w:tcPr>
          <w:p w14:paraId="16D8FBCA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A1A4ECF">
            <w:pPr>
              <w:jc w:val="center"/>
            </w:pPr>
            <w:r>
              <w:t>张会君</w:t>
            </w:r>
          </w:p>
        </w:tc>
        <w:tc>
          <w:tcPr>
            <w:tcW w:w="850" w:type="dxa"/>
            <w:vAlign w:val="center"/>
          </w:tcPr>
          <w:p w14:paraId="20A5ED7E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A971EEB">
            <w:pPr>
              <w:jc w:val="both"/>
            </w:pPr>
            <w:r>
              <w:t>2026-N1OHSMS-1464048</w:t>
            </w:r>
          </w:p>
        </w:tc>
        <w:tc>
          <w:tcPr>
            <w:tcW w:w="3684" w:type="dxa"/>
            <w:gridSpan w:val="9"/>
            <w:vAlign w:val="center"/>
          </w:tcPr>
          <w:p w14:paraId="241842C5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3C8E447">
            <w:pPr>
              <w:jc w:val="center"/>
            </w:pPr>
            <w:r>
              <w:t>13722447605</w:t>
            </w:r>
          </w:p>
        </w:tc>
      </w:tr>
      <w:tr w14:paraId="5DA3C9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36FA63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非专职人员工作单位信息：张会君-石家庄梅拉德汽车服务有限公司</w:t>
            </w:r>
          </w:p>
        </w:tc>
      </w:tr>
      <w:tr w14:paraId="0CDDDA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6C4E834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2DAB844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0F0B5EEC">
            <w:pPr>
              <w:widowControl/>
              <w:jc w:val="left"/>
              <w:rPr>
                <w:sz w:val="21"/>
                <w:szCs w:val="21"/>
              </w:rPr>
            </w:pPr>
          </w:p>
          <w:p w14:paraId="4D6EF80C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0D2C38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2026年02月28</w:t>
            </w:r>
          </w:p>
        </w:tc>
        <w:tc>
          <w:tcPr>
            <w:tcW w:w="5244" w:type="dxa"/>
            <w:gridSpan w:val="11"/>
          </w:tcPr>
          <w:p w14:paraId="29B1406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1E1CC24">
            <w:pPr>
              <w:rPr>
                <w:sz w:val="21"/>
                <w:szCs w:val="21"/>
              </w:rPr>
            </w:pPr>
          </w:p>
          <w:p w14:paraId="214F5FAC">
            <w:pPr>
              <w:rPr>
                <w:sz w:val="21"/>
                <w:szCs w:val="21"/>
              </w:rPr>
            </w:pPr>
          </w:p>
          <w:p w14:paraId="5D9BD6B4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4C14B1D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C2406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7F64AE56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46C7061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633E38C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493D588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1EC9667A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DBA45D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A4C6E5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0D7D2DB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0707C332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02B4599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5CE31ED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280BB9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CC552BD">
      <w:pPr>
        <w:pStyle w:val="2"/>
      </w:pPr>
    </w:p>
    <w:p w14:paraId="30D16BB5">
      <w:pPr>
        <w:pStyle w:val="2"/>
      </w:pPr>
    </w:p>
    <w:p w14:paraId="3254B902">
      <w:pPr>
        <w:pStyle w:val="2"/>
      </w:pPr>
    </w:p>
    <w:p w14:paraId="71E225C3">
      <w:pPr>
        <w:pStyle w:val="2"/>
      </w:pPr>
    </w:p>
    <w:p w14:paraId="38EBF1EA">
      <w:pPr>
        <w:pStyle w:val="2"/>
      </w:pPr>
    </w:p>
    <w:p w14:paraId="24A05A72">
      <w:pPr>
        <w:pStyle w:val="2"/>
      </w:pPr>
    </w:p>
    <w:p w14:paraId="32ACE8C1">
      <w:pPr>
        <w:pStyle w:val="2"/>
      </w:pPr>
    </w:p>
    <w:p w14:paraId="45549B20">
      <w:pPr>
        <w:pStyle w:val="2"/>
      </w:pPr>
    </w:p>
    <w:p w14:paraId="48259154">
      <w:pPr>
        <w:pStyle w:val="2"/>
      </w:pPr>
    </w:p>
    <w:p w14:paraId="5F8ACEDE">
      <w:pPr>
        <w:pStyle w:val="2"/>
      </w:pPr>
    </w:p>
    <w:p w14:paraId="53359A98">
      <w:pPr>
        <w:pStyle w:val="2"/>
      </w:pPr>
    </w:p>
    <w:p w14:paraId="3532123C">
      <w:pPr>
        <w:pStyle w:val="2"/>
      </w:pPr>
    </w:p>
    <w:p w14:paraId="428E8A13">
      <w:pPr>
        <w:pStyle w:val="2"/>
      </w:pPr>
    </w:p>
    <w:p w14:paraId="37E753B7">
      <w:pPr>
        <w:pStyle w:val="2"/>
      </w:pPr>
    </w:p>
    <w:p w14:paraId="6428EB57">
      <w:pPr>
        <w:pStyle w:val="2"/>
      </w:pPr>
    </w:p>
    <w:p w14:paraId="712A0929">
      <w:pPr>
        <w:pStyle w:val="2"/>
      </w:pPr>
    </w:p>
    <w:p w14:paraId="026C07F3">
      <w:pPr>
        <w:pStyle w:val="2"/>
      </w:pPr>
    </w:p>
    <w:p w14:paraId="190C5FE5">
      <w:pPr>
        <w:pStyle w:val="2"/>
      </w:pPr>
    </w:p>
    <w:p w14:paraId="108A66C0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72956344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6535E6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413E6EA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3F78B70D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1F3B67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6E64C104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2270B7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CAEA25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87D49B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FCC8A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35274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DD2F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C4CE50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2DDA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E434BD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B552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1F8EB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26AB15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03D27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73A41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4582D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51D8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1D65D7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EB3771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3A88D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371ADD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D35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C3075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383E8D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C169E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FA87AC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7DF08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A73DB6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0FE04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9930E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C3DE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406F8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F2BF7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D808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01B21D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E73B5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5D7A1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B593B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93ACD8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1AA34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0FEC3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61C33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205A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A932A8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E149D2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E1AB73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86496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4B05B7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07DBE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CC66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8EFEE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3C7E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E0DDFA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194522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78F014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E8DB44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AE7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5A32CB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BC1C90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939D9F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54D72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AB806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A42D09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76AD1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065A2C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AE9C7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5BB9E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E46CA7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2C4B7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E793A3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69304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AD55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7163D0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680DBE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2CD2F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9E5580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E9C15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2A6139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BE2F96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63462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2A937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76D8C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B5D12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95B7C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59FDF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A10D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9875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E1A0CB1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89D362B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03A3A8B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4F7F03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FE24F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613D8FA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58F6C96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42C293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5DDB0557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5ABEF4B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5EAEC49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A71563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44AF2822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8EF23F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76900F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7C1A9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26CF440F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0992D1E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04FF1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DE02F4F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1325</Words>
  <Characters>1705</Characters>
  <Lines>9</Lines>
  <Paragraphs>2</Paragraphs>
  <TotalTime>0</TotalTime>
  <ScaleCrop>false</ScaleCrop>
  <LinksUpToDate>false</LinksUpToDate>
  <CharactersWithSpaces>1752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2026-03-03T01:22:34Z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2052-12.1.0.24657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