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10181-2025-EOEnMS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廊坊赫尔劳斯太阳能光伏有限公司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李丽英</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911310285632419325</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E:认可,En:未认可,S:认可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 23331-2020/ISO 50001 : 2018、GB/T45001-2020 / ISO45001：2018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廊坊赫尔劳斯太阳能光伏有限公司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大厂潮白河工业区二路与福喜二路交叉口</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大厂潮白河工业区二路与福喜二路交叉口</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E:单晶硅生长用石英坩埚的设计开发及生产制造所涉及场所的相关环境管理活动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EnMS:单晶硅生长用石英坩埚的设计开发及生产制造所涉及的能源管理活动</w:t>
            </w:r>
          </w:p>
          <w:p>
            <w:pPr>
              <w:snapToGrid w:val="0"/>
              <w:spacing w:line="0" w:lineRule="atLeast"/>
              <w:jc w:val="left"/>
              <w:rPr>
                <w:rFonts w:hint="eastAsia"/>
                <w:sz w:val="21"/>
                <w:szCs w:val="21"/>
                <w:lang w:val="en-GB"/>
              </w:rPr>
            </w:pPr>
            <w:r>
              <w:rPr>
                <w:rFonts w:hint="eastAsia"/>
                <w:sz w:val="21"/>
                <w:szCs w:val="21"/>
                <w:lang w:val="en-GB"/>
              </w:rPr>
              <w:t>S:单晶硅生长用石英坩埚的设计开发及生产制造所涉及场所的相关职业健康安全管理活动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廊坊赫尔劳斯太阳能光伏有限公司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大厂潮白河工业区二路与福喜二路交叉口</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大厂潮白河工业区二路与福喜二路交叉口</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E:单晶硅生长用石英坩埚的设计开发及生产制造所涉及场所的相关环境管理活动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EnMS:单晶硅生长用石英坩埚的设计开发及生产制造所涉及的能源管理活动</w:t>
            </w:r>
          </w:p>
          <w:p>
            <w:pPr>
              <w:snapToGrid w:val="0"/>
              <w:spacing w:line="0" w:lineRule="atLeast"/>
              <w:jc w:val="left"/>
              <w:rPr>
                <w:rFonts w:hint="eastAsia"/>
                <w:sz w:val="21"/>
                <w:szCs w:val="21"/>
                <w:lang w:val="en-GB"/>
              </w:rPr>
            </w:pPr>
            <w:r>
              <w:rPr>
                <w:rFonts w:hint="eastAsia"/>
                <w:sz w:val="21"/>
                <w:szCs w:val="21"/>
                <w:lang w:val="en-GB"/>
              </w:rPr>
              <w:t>S:单晶硅生长用石英坩埚的设计开发及生产制造所涉及场所的相关职业健康安全管理活动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77910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