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20240-2025-QE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10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成都市海通药业有限公司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996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2023-N1QMS-2262293</w:t>
            </w:r>
          </w:p>
        </w:tc>
        <w:tc>
          <w:tcPr>
            <w:tcW w:w="3145" w:type="dxa"/>
            <w:vAlign w:val="center"/>
          </w:tcPr>
          <w:p w:rsidR="00142F5C" w:rsidP="00772D33">
            <w:pPr>
              <w:spacing w:line="360" w:lineRule="exact"/>
              <w:jc w:val="center"/>
              <w:rPr>
                <w:szCs w:val="21"/>
              </w:rPr>
            </w:pPr>
            <w:r>
              <w:t>13.02.00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余家龙</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2023-N1EMS-2262293</w:t>
            </w:r>
          </w:p>
        </w:tc>
        <w:tc>
          <w:tcPr>
            <w:tcW w:w="3145" w:type="dxa"/>
            <w:vAlign w:val="center"/>
          </w:tcPr>
          <w:p w:rsidR="001F0A49">
            <w:pPr>
              <w:spacing w:line="360" w:lineRule="auto"/>
              <w:jc w:val="center"/>
            </w:pPr>
            <w:r>
              <w:t>13.02.00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2026年02月25日上午至2026年02月28日下午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E:资质范围内小容量注射剂、吸入制剂的研发和生产所涉及场所的相关环境管理活动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Q:资质范围内小容量注射剂、吸入制剂的研发和生产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成都市温江区成都海峡两岸科技产业开发园柳台大道222号</w:t>
      </w:r>
    </w:p>
    <w:p w:rsidR="001F0A49">
      <w:pPr>
        <w:spacing w:line="360" w:lineRule="auto"/>
        <w:ind w:firstLine="420" w:firstLineChars="200"/>
      </w:pPr>
      <w:r>
        <w:rPr>
          <w:rFonts w:hint="eastAsia"/>
        </w:rPr>
        <w:t>办公地址：</w:t>
      </w:r>
      <w:r>
        <w:rPr>
          <w:rFonts w:hint="eastAsia"/>
        </w:rPr>
        <w:t>四川省成都市温江区成都海峡两岸科技产业开发园柳台大道222号</w:t>
      </w:r>
    </w:p>
    <w:p w:rsidR="001F0A49">
      <w:pPr>
        <w:spacing w:line="360" w:lineRule="auto"/>
        <w:ind w:firstLine="420" w:firstLineChars="200"/>
      </w:pPr>
      <w:r>
        <w:rPr>
          <w:rFonts w:hint="eastAsia"/>
        </w:rPr>
        <w:t>经营地址：</w:t>
      </w:r>
      <w:bookmarkStart w:id="12" w:name="生产地址"/>
      <w:bookmarkEnd w:id="12"/>
      <w:r>
        <w:rPr>
          <w:rFonts w:hint="eastAsia"/>
        </w:rPr>
        <w:t>四川省成都市温江区成都海峡两岸科技产业开发园柳台大道222号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成都市海通药业有限公司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346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