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广州维脉电子科技有限公司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20166-2025-QEO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广州市天河区思成路35号1单元801-193室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广州市黄埔区开源大道83号北斗创新基地D栋六楼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秦德昌</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15802028448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24</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164579748@qq.com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2026年01月25日 08:30至2026年01月27日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E:交通专业教学用电子设备及教学软件的开发所涉及场所的相关环境管理活动</w:t>
            </w:r>
          </w:p>
          <w:p>
            <w:pPr>
              <w:tabs>
                <w:tab w:val="left" w:pos="0"/>
              </w:tabs>
              <w:jc w:val="left"/>
              <w:rPr>
                <w:rFonts w:hint="eastAsia"/>
                <w:sz w:val="21"/>
                <w:szCs w:val="21"/>
              </w:rPr>
            </w:pPr>
            <w:r>
              <w:rPr>
                <w:rFonts w:hint="eastAsia"/>
                <w:sz w:val="21"/>
                <w:szCs w:val="21"/>
              </w:rPr>
              <w:t>S:交通专业教学用电子设备及教学软件的开发所涉及场所的相关职业健康安全管理活动</w:t>
            </w:r>
          </w:p>
          <w:p>
            <w:pPr>
              <w:tabs>
                <w:tab w:val="left" w:pos="0"/>
              </w:tabs>
              <w:jc w:val="left"/>
              <w:rPr>
                <w:rFonts w:hint="eastAsia"/>
                <w:sz w:val="21"/>
                <w:szCs w:val="21"/>
              </w:rPr>
            </w:pPr>
            <w:r>
              <w:rPr>
                <w:rFonts w:hint="eastAsia"/>
                <w:sz w:val="21"/>
                <w:szCs w:val="21"/>
              </w:rPr>
              <w:t>Q:交通专业教学用电子设备及教学软件的开发</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E:19.05.01,33.02.01,S:19.05.01,33.02.01,Q:19.05.01,33.02.01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明利红</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2023-N1QMS-4093634</w:t>
            </w:r>
          </w:p>
        </w:tc>
        <w:tc>
          <w:tcPr>
            <w:tcW w:w="3684" w:type="dxa"/>
            <w:gridSpan w:val="9"/>
            <w:vAlign w:val="center"/>
          </w:tcPr>
          <w:p w:rsidR="00E12FF5">
            <w:pPr>
              <w:jc w:val="center"/>
              <w:rPr>
                <w:sz w:val="21"/>
                <w:szCs w:val="21"/>
              </w:rPr>
            </w:pPr>
            <w:r>
              <w:t>19.05.01,33.02.01</w:t>
            </w:r>
          </w:p>
        </w:tc>
        <w:tc>
          <w:tcPr>
            <w:tcW w:w="1560" w:type="dxa"/>
            <w:gridSpan w:val="2"/>
            <w:vAlign w:val="center"/>
          </w:tcPr>
          <w:p w:rsidR="00E12FF5">
            <w:pPr>
              <w:jc w:val="center"/>
              <w:rPr>
                <w:sz w:val="21"/>
                <w:szCs w:val="21"/>
              </w:rPr>
            </w:pPr>
            <w:bookmarkStart w:id="11" w:name="_GoBack"/>
            <w:bookmarkEnd w:id="11"/>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2024-N1EMS-4093634</w:t>
            </w:r>
          </w:p>
        </w:tc>
        <w:tc>
          <w:tcPr>
            <w:tcW w:w="3684" w:type="dxa"/>
            <w:gridSpan w:val="9"/>
            <w:vAlign w:val="center"/>
          </w:tcPr>
          <w:p>
            <w:pPr>
              <w:jc w:val="center"/>
            </w:pPr>
            <w:r>
              <w:t>19.05.01,33.02.01</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2025-N1OHSMS-4093634</w:t>
            </w:r>
          </w:p>
        </w:tc>
        <w:tc>
          <w:tcPr>
            <w:tcW w:w="3684" w:type="dxa"/>
            <w:gridSpan w:val="9"/>
            <w:vAlign w:val="center"/>
          </w:tcPr>
          <w:p>
            <w:pPr>
              <w:jc w:val="center"/>
            </w:pPr>
            <w:r>
              <w:t>19.05.01,33.02.01</w:t>
            </w:r>
          </w:p>
        </w:tc>
        <w:tc>
          <w:tcPr>
            <w:tcW w:w="1560" w:type="dxa"/>
            <w:gridSpan w:val="2"/>
            <w:vAlign w:val="center"/>
          </w:tcPr>
          <w:p>
            <w:pPr>
              <w:jc w:val="center"/>
            </w:pPr>
            <w:r>
              <w:t>13368090815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2026年01月22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5981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806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