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846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河北安辰电力设备有限公司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吉洁、徐素娟、杨园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708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2025-N1QMS-5022240</w:t>
            </w:r>
          </w:p>
        </w:tc>
        <w:tc>
          <w:tcPr>
            <w:tcW w:w="3145" w:type="dxa"/>
            <w:vAlign w:val="center"/>
          </w:tcPr>
          <w:p w:rsidR="00142F5C" w:rsidP="00772D33">
            <w:pPr>
              <w:spacing w:line="360" w:lineRule="exact"/>
              <w:jc w:val="center"/>
              <w:rPr>
                <w:szCs w:val="21"/>
              </w:rPr>
            </w:pPr>
            <w:r>
              <w:t>04.04.04,14.02.01,17.12.03,17.12.05,19.11.03,29.12.00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2025-N1EMS-5022240</w:t>
            </w:r>
          </w:p>
        </w:tc>
        <w:tc>
          <w:tcPr>
            <w:tcW w:w="3145" w:type="dxa"/>
            <w:vAlign w:val="center"/>
          </w:tcPr>
          <w:p w:rsidR="001F0A49">
            <w:pPr>
              <w:spacing w:line="360" w:lineRule="auto"/>
              <w:jc w:val="center"/>
            </w:pPr>
            <w:r>
              <w:t>04.04.04,14.02.01,17.12.03,17.12.05,19.11.03,29.12.00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2025-N1OHSMS-5022240</w:t>
            </w:r>
          </w:p>
        </w:tc>
        <w:tc>
          <w:tcPr>
            <w:tcW w:w="3145" w:type="dxa"/>
            <w:vAlign w:val="center"/>
          </w:tcPr>
          <w:p>
            <w:pPr>
              <w:jc w:val="center"/>
            </w:pPr>
            <w:r>
              <w:t>04.04.04,14.02.01,17.12.03,17.12.05,19.11.03,29.12.00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14.02.01,17.12.03,17.12.05,29.12.00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14.02.01,17.12.03,17.12.05,29.12.00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14.02.01,17.12.03,17.12.05,29.12.00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2026-N1EnMS-1022868</w:t>
            </w:r>
          </w:p>
        </w:tc>
        <w:tc>
          <w:tcPr>
            <w:tcW w:w="3145" w:type="dxa"/>
            <w:vAlign w:val="center"/>
          </w:tcPr>
          <w:p>
            <w:pPr>
              <w:jc w:val="center"/>
            </w:pPr>
            <w:r>
              <w:t>2.10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14.02.01,17.12.03,17.12.05,29.12.00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ISO45001：2018、GB/T19001-2016/ISO9001:2015、GB/T 23331-2020/ISO 50001 : 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工器材（标识牌、接地线、个人保安线、防鸟设备、围栏、拉闸杆、鱼竿梯、登杆脚扣、绝缘隔板、铁塔防坠落装置、安全绳、安全带、验电器）的生产；安全帽、电力设施器材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工器材（标识牌、接地线、个人保安线、防鸟设备、围栏、拉闸杆、鱼竿梯、登杆脚扣、绝缘隔板、铁塔防坠落装置、安全绳、安全带、验电器）的生产；安全帽、电力设施器材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Q:电工器材（标识牌、接地线、个人保安线、防鸟设备、围栏、拉闸杆、鱼竿梯、登杆脚扣、绝缘隔板、铁塔防坠落装置、安全绳、安全带、验电器）的生产；安全帽、电力设施器材的销售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工器材（标识牌、接地线、个人保安线、防鸟设备、围栏、拉闸杆、鱼竿梯、登杆脚扣、绝缘隔板、铁塔防坠落装置、安全绳、安全带、验电器）的生产；安全帽、电力设施器材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河北省石家庄市晋州市马于镇后彭头村307国道与003县道交叉口东行920米路南</w:t>
      </w:r>
    </w:p>
    <w:p w:rsidR="001F0A49">
      <w:pPr>
        <w:spacing w:line="360" w:lineRule="auto"/>
        <w:ind w:firstLine="420" w:firstLineChars="200"/>
      </w:pPr>
      <w:r>
        <w:rPr>
          <w:rFonts w:hint="eastAsia"/>
        </w:rPr>
        <w:t>办公地址：</w:t>
      </w:r>
      <w:r>
        <w:rPr>
          <w:rFonts w:hint="eastAsia"/>
        </w:rPr>
        <w:t>河北省石家庄市晋州市马于镇后彭头村307国道与003县道交叉口东行920米路南</w:t>
      </w:r>
    </w:p>
    <w:p w:rsidR="001F0A49">
      <w:pPr>
        <w:spacing w:line="360" w:lineRule="auto"/>
        <w:ind w:firstLine="420" w:firstLineChars="200"/>
      </w:pPr>
      <w:r>
        <w:rPr>
          <w:rFonts w:hint="eastAsia"/>
        </w:rPr>
        <w:t>经营地址：</w:t>
      </w:r>
      <w:bookmarkStart w:id="12" w:name="生产地址"/>
      <w:bookmarkEnd w:id="12"/>
      <w:r>
        <w:rPr>
          <w:rFonts w:hint="eastAsia"/>
        </w:rPr>
        <w:t>河北省石家庄市晋州市马于镇后彭头村307国道与003县道交叉口东行920米路南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河北安辰电力设备有限公司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吉洁、徐素娟、杨园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804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