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B94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524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1C75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46316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河北安辰电力设备有限公司</w:t>
            </w:r>
          </w:p>
        </w:tc>
        <w:tc>
          <w:tcPr>
            <w:tcW w:w="1134" w:type="dxa"/>
            <w:vAlign w:val="center"/>
          </w:tcPr>
          <w:p w14:paraId="1AB702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23EC1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10069-2025-QEO</w:t>
            </w:r>
          </w:p>
          <w:p w14:paraId="73C65FFC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10463-2025-EnMS</w:t>
            </w:r>
            <w:bookmarkStart w:id="12" w:name="_GoBack"/>
            <w:bookmarkEnd w:id="12"/>
          </w:p>
        </w:tc>
      </w:tr>
      <w:tr w14:paraId="48A86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A031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86848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</w:tc>
      </w:tr>
      <w:tr w14:paraId="47034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DCF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0EE95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  <w:p w14:paraId="08F7F69B"/>
        </w:tc>
      </w:tr>
      <w:tr w14:paraId="5264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677B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7C4C4C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76CD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15D0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17743887878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167B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6CD58E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2AA9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1439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0D6F9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A62E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DF35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75311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2D946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7047F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F7AF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F9965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807905025@qq.com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F291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A598CA6">
            <w:pPr>
              <w:rPr>
                <w:sz w:val="21"/>
                <w:szCs w:val="21"/>
              </w:rPr>
            </w:pPr>
          </w:p>
        </w:tc>
      </w:tr>
      <w:tr w14:paraId="6B6ED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ADC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54B13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08:30至2026年03月05日 12:00</w:t>
            </w:r>
          </w:p>
        </w:tc>
        <w:tc>
          <w:tcPr>
            <w:tcW w:w="1457" w:type="dxa"/>
            <w:gridSpan w:val="5"/>
            <w:vAlign w:val="center"/>
          </w:tcPr>
          <w:p w14:paraId="0F8CCA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5CEDE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2F7DA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4097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C48D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CFEB0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E2FB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09A6D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D3B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606C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C099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ECFAA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821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A9A87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487B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AA3D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92BE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0B02D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4DC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0A09F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F9B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F296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7D6ED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ISO45001：2018、GB/T19001-2016/ISO9001:2015、GB/T 23331-2020/ISO 50001 : 2018  </w:t>
            </w:r>
          </w:p>
        </w:tc>
      </w:tr>
      <w:tr w14:paraId="00FDE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A8F0F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26BB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D5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EB2B8D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8E12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0574A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8D90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7B6E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E9CA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 w14:paraId="64F8CC9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 w14:paraId="4A41382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Q:电工器材（标识牌、接地线、个人保安线、防鸟设备、围栏、拉闸杆、鱼竿梯、登杆脚扣、绝缘隔板、铁塔防坠落装置、安全绳、安全带、验电器）的生产；安全帽、电力设施器材的销售</w:t>
            </w:r>
          </w:p>
          <w:p w14:paraId="35633F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工器材（标识牌、接地线、个人保安线、防鸟设备、围栏、拉闸杆、鱼竿梯、登杆脚扣、绝缘隔板、铁塔防坠落装置、安全绳、安全带、验电器）的生产；安全帽、电力设施器材的销售所涉及的能源管理活动</w:t>
            </w:r>
          </w:p>
          <w:p w14:paraId="38B7B5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94A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CBC0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F360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E:04.04.04,14.02.01,17.12.03,17.12.05,19.11.03,29.12.00,S:04.04.04,14.02.01,17.12.03,17.12.05,19.11.03,29.12.00,Q:04.04.04,14.02.01,17.12.03,17.12.05,19.11.03,29.12.00,En:2.10,2.7</w:t>
            </w:r>
          </w:p>
        </w:tc>
        <w:tc>
          <w:tcPr>
            <w:tcW w:w="1275" w:type="dxa"/>
            <w:gridSpan w:val="3"/>
            <w:vAlign w:val="center"/>
          </w:tcPr>
          <w:p w14:paraId="1E861C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1CCE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414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1B556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29F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B3B4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8EC4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8EE3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686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6FF2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FA73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58A0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9AA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3BE1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D9C71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1D6D2B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A56BBE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10409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38243993">
            <w:pPr>
              <w:jc w:val="center"/>
              <w:rPr>
                <w:sz w:val="21"/>
                <w:szCs w:val="21"/>
              </w:rPr>
            </w:pPr>
            <w:r>
              <w:t>04.04.04,14.02.01,17.12.03,17.12.05,19.11.03,29.12.00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 w14:paraId="41471A5B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58911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294E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5B00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8CF6DD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1E0238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801B62"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 w14:paraId="1C1EB795">
            <w:pPr>
              <w:jc w:val="center"/>
            </w:pPr>
            <w:r>
              <w:t>04.04.04,14.02.01,17.12.03,17.12.05,19.11.03,29.12.00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 w14:paraId="48C774CC">
            <w:pPr>
              <w:jc w:val="center"/>
            </w:pPr>
            <w:r>
              <w:t>18633812642</w:t>
            </w:r>
          </w:p>
        </w:tc>
      </w:tr>
      <w:tr w14:paraId="627E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671F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C02D1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577A6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9ED19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0D119C">
            <w:pPr>
              <w:jc w:val="both"/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 w14:paraId="47B178B9">
            <w:pPr>
              <w:jc w:val="center"/>
            </w:pPr>
            <w:r>
              <w:t>04.04.04,14.02.01,17.12.03,17.12.05,19.11.03,29.12.00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 w14:paraId="15C3CFD7">
            <w:pPr>
              <w:jc w:val="center"/>
            </w:pPr>
            <w:r>
              <w:t>18633812642</w:t>
            </w:r>
          </w:p>
        </w:tc>
      </w:tr>
      <w:tr w14:paraId="064CB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FD9F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FE69E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C1D28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A46B71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9F3639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0A11D0F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F316019">
            <w:pPr>
              <w:jc w:val="center"/>
            </w:pPr>
            <w:r>
              <w:t>18633812642</w:t>
            </w:r>
          </w:p>
        </w:tc>
      </w:tr>
      <w:tr w14:paraId="3C86A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8FF78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4AFCE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A1204A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573454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BCA47A"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1EFA3CBE">
            <w:pPr>
              <w:jc w:val="center"/>
            </w:pPr>
            <w:r>
              <w:t>14.02.01,17.12.03,17.12.05,29.12.00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35238B19">
            <w:pPr>
              <w:jc w:val="center"/>
            </w:pPr>
            <w:r>
              <w:t>15081163566</w:t>
            </w:r>
          </w:p>
        </w:tc>
      </w:tr>
      <w:tr w14:paraId="0721A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58FC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11A9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8EE154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5584B5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0515A3"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 w14:paraId="2D3AB267">
            <w:pPr>
              <w:jc w:val="center"/>
            </w:pPr>
            <w:r>
              <w:t>14.02.01,17.12.03,17.12.05,29.12.00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03B74E03">
            <w:pPr>
              <w:jc w:val="center"/>
            </w:pPr>
            <w:r>
              <w:t>15081163566</w:t>
            </w:r>
          </w:p>
        </w:tc>
      </w:tr>
      <w:tr w14:paraId="7503D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BFA2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B7655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069C01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467BFA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D60F4E"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14:paraId="28200CF3">
            <w:pPr>
              <w:jc w:val="center"/>
            </w:pPr>
            <w:r>
              <w:t>14.02.01,17.12.03,17.12.05,29.12.00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19548276">
            <w:pPr>
              <w:jc w:val="center"/>
            </w:pPr>
            <w:r>
              <w:t>15081163566</w:t>
            </w:r>
          </w:p>
        </w:tc>
      </w:tr>
      <w:tr w14:paraId="684E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319E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D9CF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4C93F1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6D4C785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764880"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 w14:paraId="41BBA94E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7A694A96">
            <w:pPr>
              <w:jc w:val="center"/>
            </w:pPr>
            <w:r>
              <w:t>15081163566</w:t>
            </w:r>
          </w:p>
        </w:tc>
      </w:tr>
      <w:tr w14:paraId="63445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2612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16C6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83DEF4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05D738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BFA28C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1519CE31"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2291CC84">
            <w:pPr>
              <w:jc w:val="center"/>
            </w:pPr>
            <w:r>
              <w:t>13223424716</w:t>
            </w:r>
          </w:p>
        </w:tc>
      </w:tr>
      <w:tr w14:paraId="2D43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1C07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A2CAD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0D9653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70577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77F276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4BA1BB2">
            <w:pPr>
              <w:jc w:val="center"/>
            </w:pPr>
            <w:r>
              <w:t>14.02.01,17.12.03,17.12.05,29.12.00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04DD4A5D">
            <w:pPr>
              <w:jc w:val="center"/>
            </w:pPr>
            <w:r>
              <w:t>13223424716</w:t>
            </w:r>
          </w:p>
        </w:tc>
      </w:tr>
      <w:tr w14:paraId="09D22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9E40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41BF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BB23C0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2D74B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D8FEF7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89469C1"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313591A0">
            <w:pPr>
              <w:jc w:val="center"/>
            </w:pPr>
            <w:r>
              <w:t>13223424716</w:t>
            </w:r>
          </w:p>
        </w:tc>
      </w:tr>
      <w:tr w14:paraId="1EECF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EF3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966F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3BBAD9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174D1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CD5300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107CFED7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4633640">
            <w:pPr>
              <w:jc w:val="center"/>
            </w:pPr>
            <w:r>
              <w:t>13223424716</w:t>
            </w:r>
          </w:p>
        </w:tc>
      </w:tr>
      <w:tr w14:paraId="28269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A2D85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D35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0264B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BCDA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4CB84F">
            <w:pPr>
              <w:widowControl/>
              <w:jc w:val="left"/>
              <w:rPr>
                <w:sz w:val="21"/>
                <w:szCs w:val="21"/>
              </w:rPr>
            </w:pPr>
          </w:p>
          <w:p w14:paraId="08429ED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B59E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14:paraId="3851C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772A3F">
            <w:pPr>
              <w:rPr>
                <w:sz w:val="21"/>
                <w:szCs w:val="21"/>
              </w:rPr>
            </w:pPr>
          </w:p>
          <w:p w14:paraId="3C35ACCB">
            <w:pPr>
              <w:rPr>
                <w:sz w:val="21"/>
                <w:szCs w:val="21"/>
              </w:rPr>
            </w:pPr>
          </w:p>
          <w:p w14:paraId="46E51B5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9864A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B0C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6F4C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3DEA5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0979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54FD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DC0F4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B4783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9E2F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2C0A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64024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460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B5CF8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3F00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F7FD">
      <w:pPr>
        <w:pStyle w:val="2"/>
      </w:pPr>
    </w:p>
    <w:p w14:paraId="52228EAF">
      <w:pPr>
        <w:pStyle w:val="2"/>
      </w:pPr>
    </w:p>
    <w:p w14:paraId="2BF01439">
      <w:pPr>
        <w:pStyle w:val="2"/>
      </w:pPr>
    </w:p>
    <w:p w14:paraId="428C4DFF">
      <w:pPr>
        <w:pStyle w:val="2"/>
      </w:pPr>
    </w:p>
    <w:p w14:paraId="67F8CD13">
      <w:pPr>
        <w:pStyle w:val="2"/>
      </w:pPr>
    </w:p>
    <w:p w14:paraId="6131AA3C">
      <w:pPr>
        <w:pStyle w:val="2"/>
      </w:pPr>
    </w:p>
    <w:p w14:paraId="3FC9AC9E">
      <w:pPr>
        <w:pStyle w:val="2"/>
      </w:pPr>
    </w:p>
    <w:p w14:paraId="35127BDA">
      <w:pPr>
        <w:pStyle w:val="2"/>
      </w:pPr>
    </w:p>
    <w:p w14:paraId="21838F98">
      <w:pPr>
        <w:pStyle w:val="2"/>
      </w:pPr>
    </w:p>
    <w:p w14:paraId="1B27234E">
      <w:pPr>
        <w:pStyle w:val="2"/>
      </w:pPr>
    </w:p>
    <w:p w14:paraId="64F10295">
      <w:pPr>
        <w:pStyle w:val="2"/>
      </w:pPr>
    </w:p>
    <w:p w14:paraId="590F61D4">
      <w:pPr>
        <w:pStyle w:val="2"/>
      </w:pPr>
    </w:p>
    <w:p w14:paraId="5B35D04C">
      <w:pPr>
        <w:pStyle w:val="2"/>
      </w:pPr>
    </w:p>
    <w:p w14:paraId="71C550E7">
      <w:pPr>
        <w:pStyle w:val="2"/>
      </w:pPr>
    </w:p>
    <w:p w14:paraId="64B7D6E1">
      <w:pPr>
        <w:pStyle w:val="2"/>
      </w:pPr>
    </w:p>
    <w:p w14:paraId="4BF26D85">
      <w:pPr>
        <w:pStyle w:val="2"/>
      </w:pPr>
    </w:p>
    <w:p w14:paraId="06EB0AE7">
      <w:pPr>
        <w:pStyle w:val="2"/>
      </w:pPr>
    </w:p>
    <w:p w14:paraId="0D0C433B">
      <w:pPr>
        <w:pStyle w:val="2"/>
      </w:pPr>
    </w:p>
    <w:p w14:paraId="5732AB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56E90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2F5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754A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A0A8A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765B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6F42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88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C1B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D4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A0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3D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64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1C4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5D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75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B25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35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CCA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91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04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884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D2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B4D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69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95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BA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AA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A63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DA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AB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286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8E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87E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C3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93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47A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67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F09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8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C4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5FF7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FC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780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59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E7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93CC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4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4D1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BE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49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C27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8B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2DE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BE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DB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7BA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CBD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935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CB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44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F6B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A1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8DC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8F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45E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933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A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51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77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0F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19E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5E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9F5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4F3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BE4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42F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F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E2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34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5D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785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5A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6D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97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BB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280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61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26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A5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46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0EC4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84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4A052D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9950B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7AE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02D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A64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6223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185BF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53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EFA0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1E50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6497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55D8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91E7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5C9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0D7AC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A7AE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F49353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B396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2FC1286"/>
    <w:rsid w:val="15870639"/>
    <w:rsid w:val="1606271F"/>
    <w:rsid w:val="16226157"/>
    <w:rsid w:val="18D61FB9"/>
    <w:rsid w:val="1A42069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4A31759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51610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1688</Words>
  <Characters>2742</Characters>
  <Lines>9</Lines>
  <Paragraphs>2</Paragraphs>
  <TotalTime>0</TotalTime>
  <ScaleCrop>false</ScaleCrop>
  <LinksUpToDate>false</LinksUpToDate>
  <CharactersWithSpaces>2793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2026-02-27T04:05:14Z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