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20124-2025-QEO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6991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北京中海康源科技有限公司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张丽、李雅静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369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2023-N1EMS-4100863</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2024-N1OHSMS-3100863</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2025-N1QMS-8100863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2025-N1QMS-3218164</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2023-N1EMS-2218164</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2024-N1OHSMS-3218164</w:t>
            </w:r>
          </w:p>
        </w:tc>
        <w:tc>
          <w:tcPr>
            <w:tcW w:w="3145" w:type="dxa"/>
            <w:vAlign w:val="center"/>
          </w:tcPr>
          <w:p>
            <w:pPr>
              <w:jc w:val="center"/>
            </w:pPr>
            <w:r>
              <w:t>29.10.07</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2026年03月05日上午至2026年03月05日下午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E:机械设备（空气压缩机）的销售所涉及场所的相关环境管理活动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S:机械设备（空气压缩机）的销售所涉及场所的相关职业健康安全管理活动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Q:机械设备（空气压缩机）的销售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北京市大兴区庞各庄镇隆新大街3号1幢平房130</w:t>
      </w:r>
    </w:p>
    <w:p w:rsidR="001F0A49">
      <w:pPr>
        <w:spacing w:line="360" w:lineRule="auto"/>
        <w:ind w:firstLine="420" w:firstLineChars="200"/>
      </w:pPr>
      <w:r>
        <w:rPr>
          <w:rFonts w:hint="eastAsia"/>
        </w:rPr>
        <w:t>办公地址：</w:t>
      </w:r>
      <w:r>
        <w:rPr>
          <w:rFonts w:hint="eastAsia"/>
        </w:rPr>
        <w:t>北京市北京经济技术开发区经海三路 109 号院 60号楼 4 层 405室</w:t>
      </w:r>
    </w:p>
    <w:p w:rsidR="001F0A49">
      <w:pPr>
        <w:spacing w:line="360" w:lineRule="auto"/>
        <w:ind w:firstLine="420" w:firstLineChars="200"/>
      </w:pPr>
      <w:r>
        <w:rPr>
          <w:rFonts w:hint="eastAsia"/>
        </w:rPr>
        <w:t>经营地址：</w:t>
      </w:r>
      <w:bookmarkStart w:id="12" w:name="生产地址"/>
      <w:bookmarkEnd w:id="12"/>
      <w:r>
        <w:rPr>
          <w:rFonts w:hint="eastAsia"/>
        </w:rPr>
        <w:t>北京市北京经济技术开发区经海三路 109 号院 60号楼 4 层 405室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北京中海康源科技有限公司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张丽、李雅静</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130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