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20996-2024-QEO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218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立物（内蒙古）智能科技有限公司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574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18.05.07,29.10.07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E:复杂地形智能作业机器人的研发、制造、销售所涉及场所的相关环境管理活动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O:复杂地形智能作业机器人的研发、制造、销售所涉及场所的相关职业健康安全管理活动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Q:复杂地形智能作业机器人的研发、制造、销售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内蒙古自治区呼和浩特市经济技术开发区呼和浩特经济技术开发区沙尔沁工业区标准厂房2号-1</w:t>
      </w:r>
    </w:p>
    <w:p w:rsidR="001F0A49">
      <w:pPr>
        <w:spacing w:line="360" w:lineRule="auto"/>
        <w:ind w:firstLine="420" w:firstLineChars="200"/>
      </w:pPr>
      <w:r>
        <w:rPr>
          <w:rFonts w:hint="eastAsia"/>
        </w:rPr>
        <w:t>办公地址：</w:t>
      </w:r>
      <w:r>
        <w:rPr>
          <w:rFonts w:hint="eastAsia"/>
        </w:rPr>
        <w:t>内蒙古自治区呼和浩特市经济技术开发区呼和浩特经济技术开发区沙尔沁工业区标准厂房2号-1</w:t>
      </w:r>
    </w:p>
    <w:p w:rsidR="001F0A49">
      <w:pPr>
        <w:spacing w:line="360" w:lineRule="auto"/>
        <w:ind w:firstLine="420" w:firstLineChars="200"/>
      </w:pPr>
      <w:r>
        <w:rPr>
          <w:rFonts w:hint="eastAsia"/>
        </w:rPr>
        <w:t>经营地址：</w:t>
      </w:r>
      <w:bookmarkStart w:id="12" w:name="生产地址"/>
      <w:bookmarkEnd w:id="12"/>
      <w:r>
        <w:rPr>
          <w:rFonts w:hint="eastAsia"/>
        </w:rPr>
        <w:t>内蒙古自治区呼和浩特市经济技术开发区呼和浩特经济技术开发区沙尔沁工业区标准厂房2号-1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立物（内蒙古）智能科技有限公司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44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