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沧州那瑞化学科技有限公司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20948-2024-QEOEnMS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沧州渤海新区临港经济技术开发区天津大道9号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沧州渤海新区临港经济技术开发区天津大道9号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宋红伟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15232130223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songhongwei@desano.com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08:30至2025年11月29日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8.0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 23331-2020/ISO 50001 : 2018、GB/T45001-2020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E:酰胺类化合物、含氮杂环化合物、苯环类化合物、含卤素有机化合物、醇类化合物的生产（有许可要求的除外）所涉及场所的相关环境管理活动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EnMS:酰胺类化合物、含氮杂环化合物、苯环类化合物、含卤素有机化合物、醇 类化合物的生产（有许可要求的除外）所涉及的能源管理活动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O:酰胺类化合物、含氮杂环化合物、苯环类化合物、含卤素有机化合物、醇类化合物的生产（有许可要求的除外）所涉及场所的相关职业健康安全管理活动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Q:酰胺类化合物、含氮杂环化合物、苯环类化合物、含卤素有机化合物、醇类化合物的生产（有许可要求的除外）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E:12.05.04,EnMS:2.3,O:12.05.04,Q:12.05.04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2023-N1OHSMS-5021820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13903215511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2025-N1QMS-1419456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13930102361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2025-N1EMS-1419456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13930102361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2024-N0EnMS-1419456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13930102361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霍建竹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2025-N1OHSMS-1419456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13930102361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8271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233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