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11528-2024-QEO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205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杭州哲璞环境工程有限公司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柳芳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柳芳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212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柳芳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2024-N1OHSMS-1479229</w:t>
            </w:r>
          </w:p>
        </w:tc>
        <w:tc>
          <w:tcPr>
            <w:tcW w:w="3145" w:type="dxa"/>
            <w:vAlign w:val="center"/>
          </w:tcPr>
          <w:p w:rsidR="00142F5C" w:rsidP="00772D33">
            <w:pPr>
              <w:spacing w:line="360" w:lineRule="exact"/>
              <w:jc w:val="center"/>
              <w:rPr>
                <w:szCs w:val="21"/>
              </w:rPr>
            </w:pPr>
            <w:r>
              <w:t>18.05.07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柳芳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2024-N1EMS-1479229</w:t>
            </w:r>
          </w:p>
        </w:tc>
        <w:tc>
          <w:tcPr>
            <w:tcW w:w="3145" w:type="dxa"/>
            <w:vAlign w:val="center"/>
          </w:tcPr>
          <w:p w:rsidR="001F0A49">
            <w:pPr>
              <w:spacing w:line="360" w:lineRule="auto"/>
              <w:jc w:val="cente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r>
              <w:t>18.05.07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2025年11月30日上午至2025年12月01日下午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E:炉渣回收金属设备的技术研发所涉及场所的相关环境管理活动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O:炉渣回收金属设备的技术研发所涉及场所的相关职业健康安全管理活动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Q:炉渣回收金属设备的技术研发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浙江省杭州市余杭区五常街道赛银国际商务中心3幢1单元805室</w:t>
      </w:r>
    </w:p>
    <w:p w:rsidR="001F0A49">
      <w:pPr>
        <w:spacing w:line="360" w:lineRule="auto"/>
        <w:ind w:firstLine="420" w:firstLineChars="200"/>
      </w:pPr>
      <w:r>
        <w:rPr>
          <w:rFonts w:hint="eastAsia"/>
        </w:rPr>
        <w:t>办公地址：</w:t>
      </w:r>
      <w:r>
        <w:rPr>
          <w:rFonts w:hint="eastAsia"/>
        </w:rPr>
        <w:t>杭州市余杭区仓前街道富力中心2幢 2701室</w:t>
      </w:r>
    </w:p>
    <w:p w:rsidR="001F0A49">
      <w:pPr>
        <w:spacing w:line="360" w:lineRule="auto"/>
        <w:ind w:firstLine="420" w:firstLineChars="200"/>
      </w:pPr>
      <w:r>
        <w:rPr>
          <w:rFonts w:hint="eastAsia"/>
        </w:rPr>
        <w:t>经营地址：</w:t>
      </w:r>
      <w:bookmarkStart w:id="12" w:name="生产地址"/>
      <w:bookmarkEnd w:id="12"/>
      <w:r>
        <w:rPr>
          <w:rFonts w:hint="eastAsia"/>
        </w:rPr>
        <w:t>杭州市余杭区仓前街道富力中心2幢 2701室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杭州哲璞环境工程有限公司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8760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