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炭贝技术（上海）有限公司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11394-2024-ECEO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上海市闵行区沪青平公路277号5楼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上海市青浦区华徐公路605号西虹桥德必易园A座216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天津市凯特隆焊接材料有限公司回转窑窑尾烟气脱硫脱硝项目 天津市滨海新区太平镇远景二村天津宏远钛铁有限公司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柯贤高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13561560052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232472906@qq.com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E:环保工程施工、大气环境污染防治服务（资质范围内）所涉及场所的相关环境管理活动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O:环保工程施工、大气环境污染防治服务（资质范围内）所涉及场所的相关职业健康安全管理活动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Q:环保工程施工、大气环境污染防治服务（资质范围内）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E:28.09.02,39.04.00,O:28.09.02,39.04.00,EC:28.09.02,39.04.00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28.09.02,39.04.00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28.09.02,39.04.00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28.09.02,39.04.00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358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388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