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52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江西华章实业有限公司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87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2022-N1EMS-2257737</w:t>
            </w:r>
          </w:p>
        </w:tc>
        <w:tc>
          <w:tcPr>
            <w:tcW w:w="3145" w:type="dxa"/>
            <w:vAlign w:val="center"/>
          </w:tcPr>
          <w:p w:rsidR="00142F5C" w:rsidP="00772D33">
            <w:pPr>
              <w:spacing w:line="360" w:lineRule="exact"/>
              <w:jc w:val="center"/>
              <w:rPr>
                <w:szCs w:val="21"/>
              </w:rPr>
            </w:pPr>
            <w:r>
              <w:t>29.01.02,29.10.07,29.11.03,29.12.00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29.01.02,29.10.07,29.11.03,29.12.00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29.01.02,29.10.07,29.11.03,29.12.00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E:环卫设备（垃圾桶、垃圾箱、垃圾分类亭）、智能分类垃圾箱、大件垃圾处理设备、餐厨垃圾处理设备、污水处理设备、分类塑料垃圾袋、环卫车辆的销售所涉及场所的相关环境管理活动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O:环卫设备（垃圾桶、垃圾箱、垃圾分类亭）、智能分类垃圾箱、大件垃圾处理设备、餐厨垃圾处理设备、污水处理设备、分类塑料垃圾袋、环卫车辆的销售所涉及场所的相关职业健康安全管理活动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Q:环卫设备（垃圾桶、垃圾箱、垃圾分类亭）、智能分类垃圾箱、大件垃圾处理设备、餐厨垃圾处理设备、污水处理设备、分类塑料垃圾袋、环卫车辆的销售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江西省宜春市樟树市虎川大道666号</w:t>
      </w:r>
    </w:p>
    <w:p w:rsidR="001F0A49">
      <w:pPr>
        <w:spacing w:line="360" w:lineRule="auto"/>
        <w:ind w:firstLine="420" w:firstLineChars="200"/>
      </w:pPr>
      <w:r>
        <w:rPr>
          <w:rFonts w:hint="eastAsia"/>
        </w:rPr>
        <w:t>办公地址：</w:t>
      </w:r>
      <w:r>
        <w:rPr>
          <w:rFonts w:hint="eastAsia"/>
        </w:rPr>
        <w:t>江西省宜春市樟树市共和东路129号（盛世豪庭）1幢店面</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江西省宜春市樟树市共和东路129号（盛世豪庭）1幢店面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江西华章实业有限公司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4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