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17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东营鑫翔石油装备有限公司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758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2024-N1QMS-1412435</w:t>
            </w:r>
          </w:p>
        </w:tc>
        <w:tc>
          <w:tcPr>
            <w:tcW w:w="3145" w:type="dxa"/>
            <w:vAlign w:val="center"/>
          </w:tcPr>
          <w:p w:rsidR="00142F5C" w:rsidP="00772D33">
            <w:pPr>
              <w:spacing w:line="360" w:lineRule="exact"/>
              <w:jc w:val="center"/>
              <w:rPr>
                <w:szCs w:val="21"/>
              </w:rPr>
            </w:pPr>
            <w:r>
              <w:t>17.06.01,17.13.00,18.01.03,18.02.02,18.05.02,18.08.00,19.16.00,29.10.07,29.11.04,29.11.05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2024-N1EMS-1412435</w:t>
            </w:r>
          </w:p>
        </w:tc>
        <w:tc>
          <w:tcPr>
            <w:tcW w:w="3145" w:type="dxa"/>
            <w:vAlign w:val="center"/>
          </w:tcPr>
          <w:p w:rsidR="001F0A49">
            <w:pPr>
              <w:spacing w:line="360" w:lineRule="auto"/>
              <w:jc w:val="center"/>
            </w:pPr>
            <w:r>
              <w:t>17.06.01,17.13.00,18.01.03,18.02.02,18.05.02,18.08.00,19.16.00,29.10.07,29.11.04,29.11.05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2024-N1OHSMS-1412435</w:t>
            </w:r>
          </w:p>
        </w:tc>
        <w:tc>
          <w:tcPr>
            <w:tcW w:w="3145" w:type="dxa"/>
            <w:vAlign w:val="center"/>
          </w:tcPr>
          <w:p>
            <w:pPr>
              <w:jc w:val="center"/>
            </w:pPr>
            <w:r>
              <w:t>17.06.01,17.13.00,18.01.03,18.02.02,18.05.02,18.08.00,19.16.00,29.10.07,29.11.04,29.11.05B</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2025年11月30日上午至2025年12月01日下午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石油钻采专用设备（石油钻机顶驱设备、绞车、泥浆泵、固井控制设备）、石油液化气发电机的维修及相关技术服务；石油钻采专用设备、化工产品(不含许可类化工产品)的销售；金属结构(野营房、自行走小支架)制造加工、维修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石油钻采专用设备（石油钻机顶驱设备、绞车、泥浆泵、固井控制设备）、石油液化气发电机的维修及相关技术服务；石油钻采专用设备、化工产品(不含许可类化工产品)的销售；金属结构(野营房、自行走小支架)制造加工、维修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石油钻采专用设备（石油钻机顶驱设备、绞车、泥浆泵、固井控制设备）、石油液化气发电机的维修及相关技术服务；石油钻采专用设备、化工产品(不含许可类化工产品)的销售；金属结构(野营房、自行走小支架)制造加工、维修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山东省东营市东营区南二路与西三路交叉口东南2500米</w:t>
      </w:r>
    </w:p>
    <w:p w:rsidR="001F0A49">
      <w:pPr>
        <w:spacing w:line="360" w:lineRule="auto"/>
        <w:ind w:firstLine="420" w:firstLineChars="200"/>
      </w:pPr>
      <w:r>
        <w:rPr>
          <w:rFonts w:hint="eastAsia"/>
        </w:rPr>
        <w:t>办公地址：</w:t>
      </w:r>
      <w:r>
        <w:rPr>
          <w:rFonts w:hint="eastAsia"/>
        </w:rPr>
        <w:t>山东省东营市东营区南二路与西三路交叉口东南2500米</w:t>
      </w:r>
    </w:p>
    <w:p w:rsidR="001F0A49">
      <w:pPr>
        <w:spacing w:line="360" w:lineRule="auto"/>
        <w:ind w:firstLine="420" w:firstLineChars="200"/>
      </w:pPr>
      <w:r>
        <w:rPr>
          <w:rFonts w:hint="eastAsia"/>
        </w:rPr>
        <w:t>经营地址：</w:t>
      </w:r>
      <w:bookmarkStart w:id="12" w:name="生产地址"/>
      <w:bookmarkEnd w:id="12"/>
      <w:r>
        <w:rPr>
          <w:rFonts w:hint="eastAsia"/>
        </w:rPr>
        <w:t>山东省东营市东营区南二路与西三路交叉口东南2500米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东营鑫翔石油装备有限公司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557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