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山西亨通时代轨道交通设备有限公司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20852-2024-QEO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清徐县凤仪南街182号二层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山西省太原市迎泽区郝庄镇甜家沟村</w:t>
            </w:r>
          </w:p>
          <w:p w:rsidR="00E12FF5">
            <w:r>
              <w:rPr>
                <w:rFonts w:hint="eastAsia"/>
                <w:sz w:val="21"/>
                <w:szCs w:val="21"/>
              </w:rPr>
              <w:t>大秦铁路股份有限公司太原供电段维修场所 山西省太原市杏花岭区建设北路588号太原供电段动力设备车间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15935115641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15935115641@163.com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13:00至2025年12月05日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E:铁路机械设备与配件的销售和维修；铁路机车车辆（大型养路机械车辆）的年检年修、探伤及制动系统校验(劳务)所涉及场所的相关环境管理活动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O:铁路机械设备与配件的销售和维修；铁路机车车辆（大型养路机械车辆）的年检年修、探伤及制动系统校验(劳务)所涉及场所的相关职业健康安全管理活动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Q:铁路机械设备与配件的销售和维修;铁路机车车辆（大型养路机械车辆）的年检年修、探伤及制动系统校验(劳务)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E:22.06.00,29.10.07,34.02.00,O:22.06.00,29.10.07,34.02.00,Q:22.06.00,29.10.07,34.02.00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22.06.00,29.10.07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22.06.00,29.10.07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22.06.00,29.10.07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2076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044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