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11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浙江鸿圣木业有限公司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90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2025-N1EMS-1275138</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2025-N1OHSMS-1275138</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E:运动木地板，pvc地板，强化复合地板销售服务所涉及场所的相关环境管理活动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O:运动木地板，pvc地板，强化复合地板销售服务所涉及场所的相关职业健康安全管理活动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Q:运动木地板，pvc地板，强化复合地板销售服务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浙江省湖州市南浔区旧馆镇塘南村河滨路58号-1 （自主申报）</w:t>
      </w:r>
    </w:p>
    <w:p w:rsidR="001F0A49">
      <w:pPr>
        <w:spacing w:line="360" w:lineRule="auto"/>
        <w:ind w:firstLine="420" w:firstLineChars="200"/>
      </w:pPr>
      <w:r>
        <w:rPr>
          <w:rFonts w:hint="eastAsia"/>
        </w:rPr>
        <w:t>办公地址：</w:t>
      </w:r>
      <w:r>
        <w:rPr>
          <w:rFonts w:hint="eastAsia"/>
        </w:rPr>
        <w:t>浙江省湖州市南浔区旧馆镇塘南村河滨路58号</w:t>
      </w:r>
    </w:p>
    <w:p w:rsidR="001F0A49">
      <w:pPr>
        <w:spacing w:line="360" w:lineRule="auto"/>
        <w:ind w:firstLine="420" w:firstLineChars="200"/>
      </w:pPr>
      <w:r>
        <w:rPr>
          <w:rFonts w:hint="eastAsia"/>
        </w:rPr>
        <w:t>经营地址：</w:t>
      </w:r>
      <w:bookmarkStart w:id="12" w:name="生产地址"/>
      <w:bookmarkEnd w:id="12"/>
      <w:r>
        <w:rPr>
          <w:rFonts w:hint="eastAsia"/>
        </w:rPr>
        <w:t>浙江省湖州市南浔区旧馆镇塘南村河滨路58号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浙江鸿圣木业有限公司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466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