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8493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1ACB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ACE2E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BA75B81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中能清宇（陕西）设计咨询有限公司</w:t>
            </w:r>
          </w:p>
        </w:tc>
        <w:tc>
          <w:tcPr>
            <w:tcW w:w="1134" w:type="dxa"/>
            <w:vAlign w:val="center"/>
          </w:tcPr>
          <w:p w14:paraId="317874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122CF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11279-2024-QEO</w:t>
            </w:r>
          </w:p>
        </w:tc>
      </w:tr>
      <w:tr w14:paraId="18D9C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690CA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D3136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陕西省西安市雁塔区朱雀云天一单元2107</w:t>
            </w:r>
          </w:p>
        </w:tc>
      </w:tr>
      <w:tr w14:paraId="7EEDF3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1FDD2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D7C270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石家庄高新区天山大街266号方大科技园2号楼703</w:t>
            </w:r>
          </w:p>
          <w:p w14:paraId="449D9CD2"/>
        </w:tc>
      </w:tr>
      <w:tr w14:paraId="4A37A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6E8BC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AA35FAE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白晓峰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5E78E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A1751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15613393069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A4C6D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6FB15E2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051BA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DDF80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AA917B2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28551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B27D9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BCAF1F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C8A27F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26324E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39B5A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DF25A2E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81176085@qq.com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53CC62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C08A807">
            <w:pPr>
              <w:rPr>
                <w:sz w:val="21"/>
                <w:szCs w:val="21"/>
              </w:rPr>
            </w:pPr>
          </w:p>
        </w:tc>
      </w:tr>
      <w:tr w14:paraId="0E875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623A5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09C114D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2025年11月03日 08:30至2025年11月04日 17:00</w:t>
            </w:r>
          </w:p>
        </w:tc>
        <w:tc>
          <w:tcPr>
            <w:tcW w:w="1457" w:type="dxa"/>
            <w:gridSpan w:val="5"/>
            <w:vAlign w:val="center"/>
          </w:tcPr>
          <w:p w14:paraId="33C1D4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4B21D50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1BCAF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C3D7C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4ABD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DD1DE6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  <w:bookmarkStart w:id="12" w:name="_GoBack"/>
            <w:bookmarkEnd w:id="12"/>
          </w:p>
        </w:tc>
        <w:tc>
          <w:tcPr>
            <w:tcW w:w="1964" w:type="dxa"/>
            <w:gridSpan w:val="5"/>
            <w:vAlign w:val="center"/>
          </w:tcPr>
          <w:p w14:paraId="287259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A74087A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834C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62AF7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5F06B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997195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4602D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EC6562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F7FE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4C6041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80390D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26503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777F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DE3628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CA2F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D9BA0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0BAD480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4C3FD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5D0604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D153CB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97A9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B07E72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A4F6DE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58CE57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006D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974DF6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9B5104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E:资质范围内的建设工程设计；风力发电技术服务、太阳能发电技术服务所涉及场所的相关环境管理活动</w:t>
            </w:r>
          </w:p>
          <w:p w14:paraId="0B0088F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O:资质范围内的建设工程设计；风力发电技术服务、太阳能发电技术服务所涉及场所的相关职业健康安全管理活动</w:t>
            </w:r>
          </w:p>
          <w:p w14:paraId="6045BCC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Q:资质范围内的建设工程设计；风力发电技术服务、太阳能发电技术服务</w:t>
            </w:r>
          </w:p>
          <w:p w14:paraId="0730303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02ADF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396E4C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7538DB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E:34.01.01,34.01.02,O:34.01.01,34.01.02,Q:34.01.01,34.01.02</w:t>
            </w:r>
          </w:p>
        </w:tc>
        <w:tc>
          <w:tcPr>
            <w:tcW w:w="1275" w:type="dxa"/>
            <w:gridSpan w:val="3"/>
            <w:vAlign w:val="center"/>
          </w:tcPr>
          <w:p w14:paraId="72D19DA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F44C2D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B3E90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C399B8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11C7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3A67EA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DF0387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F79081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1C96A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4836FB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8B9B1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D6DB3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412A9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DD1365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4287246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B298598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2DBE35D2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F6F18BC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 w14:paraId="2EC2EC96">
            <w:pPr>
              <w:jc w:val="center"/>
              <w:rPr>
                <w:sz w:val="21"/>
                <w:szCs w:val="21"/>
              </w:rPr>
            </w:pPr>
            <w:r>
              <w:t>34.01.01,34.01.02</w:t>
            </w:r>
          </w:p>
        </w:tc>
        <w:tc>
          <w:tcPr>
            <w:tcW w:w="1560" w:type="dxa"/>
            <w:gridSpan w:val="2"/>
            <w:vAlign w:val="center"/>
          </w:tcPr>
          <w:p w14:paraId="537497E5">
            <w:pPr>
              <w:jc w:val="center"/>
              <w:rPr>
                <w:sz w:val="21"/>
                <w:szCs w:val="21"/>
              </w:rPr>
            </w:pPr>
            <w:r>
              <w:t>13831886852</w:t>
            </w:r>
          </w:p>
        </w:tc>
      </w:tr>
      <w:tr w14:paraId="1422EC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CF7E582">
            <w:pPr>
              <w:jc w:val="center"/>
            </w:pPr>
          </w:p>
        </w:tc>
        <w:tc>
          <w:tcPr>
            <w:tcW w:w="885" w:type="dxa"/>
            <w:vAlign w:val="center"/>
          </w:tcPr>
          <w:p w14:paraId="6101557C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9DF5820"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61AFC8A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D91687D">
            <w:pPr>
              <w:jc w:val="both"/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 w14:paraId="199FD507">
            <w:pPr>
              <w:jc w:val="center"/>
            </w:pPr>
            <w:r>
              <w:t>34.01.01,34.01.02</w:t>
            </w:r>
          </w:p>
        </w:tc>
        <w:tc>
          <w:tcPr>
            <w:tcW w:w="1560" w:type="dxa"/>
            <w:gridSpan w:val="2"/>
            <w:vAlign w:val="center"/>
          </w:tcPr>
          <w:p w14:paraId="0706EA91">
            <w:pPr>
              <w:jc w:val="center"/>
            </w:pPr>
            <w:r>
              <w:t>13831886852</w:t>
            </w:r>
          </w:p>
        </w:tc>
      </w:tr>
      <w:tr w14:paraId="666A7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C5E7CE3">
            <w:pPr>
              <w:jc w:val="center"/>
            </w:pPr>
          </w:p>
        </w:tc>
        <w:tc>
          <w:tcPr>
            <w:tcW w:w="885" w:type="dxa"/>
            <w:vAlign w:val="center"/>
          </w:tcPr>
          <w:p w14:paraId="61743DE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EE55B44"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66AC406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D527858">
            <w:pPr>
              <w:jc w:val="both"/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 w14:paraId="2A6DDDC3">
            <w:pPr>
              <w:jc w:val="center"/>
            </w:pPr>
            <w:r>
              <w:t>34.01.01,34.01.02</w:t>
            </w:r>
          </w:p>
        </w:tc>
        <w:tc>
          <w:tcPr>
            <w:tcW w:w="1560" w:type="dxa"/>
            <w:gridSpan w:val="2"/>
            <w:vAlign w:val="center"/>
          </w:tcPr>
          <w:p w14:paraId="19C37AC1">
            <w:pPr>
              <w:jc w:val="center"/>
            </w:pPr>
            <w:r>
              <w:t>13831886852</w:t>
            </w:r>
          </w:p>
        </w:tc>
      </w:tr>
      <w:tr w14:paraId="0DDD7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0CFFA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E960E37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14E91B2">
            <w:pPr>
              <w:widowControl/>
              <w:jc w:val="left"/>
              <w:rPr>
                <w:sz w:val="21"/>
                <w:szCs w:val="21"/>
              </w:rPr>
            </w:pPr>
          </w:p>
          <w:p w14:paraId="0305BB8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4EF264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2025-10-30</w:t>
            </w:r>
          </w:p>
        </w:tc>
        <w:tc>
          <w:tcPr>
            <w:tcW w:w="5244" w:type="dxa"/>
            <w:gridSpan w:val="11"/>
          </w:tcPr>
          <w:p w14:paraId="2BD988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B7316B7">
            <w:pPr>
              <w:rPr>
                <w:sz w:val="21"/>
                <w:szCs w:val="21"/>
              </w:rPr>
            </w:pPr>
          </w:p>
          <w:p w14:paraId="1E9C061A">
            <w:pPr>
              <w:rPr>
                <w:sz w:val="21"/>
                <w:szCs w:val="21"/>
              </w:rPr>
            </w:pPr>
          </w:p>
          <w:p w14:paraId="4D0DF94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10C7D3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01F2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E82C3F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DC0A9C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C9E277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EC4655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F3BEEE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E1E3AA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5142EE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272A0F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CE749E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480A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29CCA8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0CDFEA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7022AE0">
      <w:pPr>
        <w:pStyle w:val="2"/>
      </w:pPr>
    </w:p>
    <w:p w14:paraId="73BC0996">
      <w:pPr>
        <w:pStyle w:val="2"/>
      </w:pPr>
    </w:p>
    <w:p w14:paraId="6F4BA613">
      <w:pPr>
        <w:pStyle w:val="2"/>
      </w:pPr>
    </w:p>
    <w:p w14:paraId="0ED354FA">
      <w:pPr>
        <w:pStyle w:val="2"/>
      </w:pPr>
    </w:p>
    <w:p w14:paraId="0657329C">
      <w:pPr>
        <w:pStyle w:val="2"/>
      </w:pPr>
    </w:p>
    <w:p w14:paraId="34E6FAE2">
      <w:pPr>
        <w:pStyle w:val="2"/>
      </w:pPr>
    </w:p>
    <w:p w14:paraId="1D4529DC">
      <w:pPr>
        <w:pStyle w:val="2"/>
      </w:pPr>
    </w:p>
    <w:p w14:paraId="3D1A34AC">
      <w:pPr>
        <w:pStyle w:val="2"/>
      </w:pPr>
    </w:p>
    <w:p w14:paraId="0E5443B4">
      <w:pPr>
        <w:pStyle w:val="2"/>
      </w:pPr>
    </w:p>
    <w:p w14:paraId="4DEC0988">
      <w:pPr>
        <w:pStyle w:val="2"/>
      </w:pPr>
    </w:p>
    <w:p w14:paraId="2989242E">
      <w:pPr>
        <w:pStyle w:val="2"/>
      </w:pPr>
    </w:p>
    <w:p w14:paraId="0D17A7B8">
      <w:pPr>
        <w:pStyle w:val="2"/>
      </w:pPr>
    </w:p>
    <w:p w14:paraId="13E3CB9C">
      <w:pPr>
        <w:pStyle w:val="2"/>
      </w:pPr>
    </w:p>
    <w:p w14:paraId="5BAD18B6">
      <w:pPr>
        <w:pStyle w:val="2"/>
      </w:pPr>
    </w:p>
    <w:p w14:paraId="03C3CDC5">
      <w:pPr>
        <w:pStyle w:val="2"/>
      </w:pPr>
    </w:p>
    <w:p w14:paraId="51EFD399">
      <w:pPr>
        <w:pStyle w:val="2"/>
      </w:pPr>
    </w:p>
    <w:p w14:paraId="53FC1A52">
      <w:pPr>
        <w:pStyle w:val="2"/>
      </w:pPr>
    </w:p>
    <w:p w14:paraId="73902301">
      <w:pPr>
        <w:pStyle w:val="2"/>
      </w:pPr>
    </w:p>
    <w:p w14:paraId="0AF0A2D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A55B1C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1ED0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760698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432F12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9A492F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89D760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56889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137C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3B72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8E82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FB74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BEA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378C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5CB6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ADAA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B8F4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06D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8FA1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A877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5690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14EA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1F8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0F67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0086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C791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0A84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D6D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D651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606B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F24B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AAAB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E34F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E286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15BE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0AA0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5C73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53B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9DB3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A5B8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2166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4DED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8E3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256E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3829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3020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5C69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B22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BD16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8D50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8F28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93E4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FDF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E2C2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AD4B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3106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764A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8C4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FC40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013C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B4D7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A4CC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C93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96A1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6CBB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61C8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EBA1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3DA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8675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B660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16A5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8736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7C6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6B69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7A6D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68C7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0725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69D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9676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0E23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4349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1CA8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FDCC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5233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2314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9299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CD73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7C4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1767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3AC2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2F5C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CCD1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2B9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E006E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E61FBC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8400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FF8E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14EA6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DB412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B8166E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B689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FAB971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FEA6E4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CCB872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5DF6A9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DF9E8D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EE07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2BEA88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5664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296D35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4B430D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0B3366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1317</Words>
  <Characters>1673</Characters>
  <Lines>9</Lines>
  <Paragraphs>2</Paragraphs>
  <TotalTime>0</TotalTime>
  <ScaleCrop>false</ScaleCrop>
  <LinksUpToDate>false</LinksUpToDate>
  <CharactersWithSpaces>1718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2025-10-30T05:32:17Z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