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北京世纪庆伟餐饮管理服务有限公司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24001-2016/ISO14001:2015、ISO 22000:2018、危害分析与关键控制点（HACCP）体系认证要求（V1.0）、GB/T45001-2020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20833-2024-QEOFH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2023-N1FSMS-3216621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2023-N1HACCP-3216621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2025年12月07日 14:00至2025年12月11日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5264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