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北京世纪庆伟餐饮管理服务有限公司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24001-2016/ISO14001:2015、ISO 22000:2018、危害分析与关键控制点（HACCP）体系认证要求（V1.0）、GB/T45001-2020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4542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