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58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石家庄安耐普电缆附件有限公司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47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2024-N1EMS-1304083</w:t>
            </w:r>
          </w:p>
        </w:tc>
        <w:tc>
          <w:tcPr>
            <w:tcW w:w="3145" w:type="dxa"/>
            <w:vAlign w:val="center"/>
          </w:tcPr>
          <w:p w:rsidR="001F0A49">
            <w:pPr>
              <w:spacing w:line="360" w:lineRule="auto"/>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E:电缆附件生产所涉及场所的相关环境管理活动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O:电缆附件生产所涉及场所的相关职业健康安全管理活动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Q:电缆附件生产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赵县韩村镇韩村</w:t>
      </w:r>
    </w:p>
    <w:p w:rsidR="001F0A49">
      <w:pPr>
        <w:spacing w:line="360" w:lineRule="auto"/>
        <w:ind w:firstLine="420" w:firstLineChars="200"/>
      </w:pPr>
      <w:r>
        <w:rPr>
          <w:rFonts w:hint="eastAsia"/>
        </w:rPr>
        <w:t>办公地址：</w:t>
      </w:r>
      <w:r>
        <w:rPr>
          <w:rFonts w:hint="eastAsia"/>
        </w:rPr>
        <w:t>石家庄市鹿泉区远航路8号科林产业园区18栋</w:t>
      </w:r>
    </w:p>
    <w:p w:rsidR="001F0A49">
      <w:pPr>
        <w:spacing w:line="360" w:lineRule="auto"/>
        <w:ind w:firstLine="420" w:firstLineChars="200"/>
      </w:pPr>
      <w:r>
        <w:rPr>
          <w:rFonts w:hint="eastAsia"/>
        </w:rPr>
        <w:t>经营地址：</w:t>
      </w:r>
      <w:bookmarkStart w:id="12" w:name="生产地址"/>
      <w:bookmarkEnd w:id="12"/>
      <w:r>
        <w:rPr>
          <w:rFonts w:hint="eastAsia"/>
        </w:rPr>
        <w:t>石家庄市鹿泉区远航路8号科林产业园区18栋</w:t>
      </w:r>
    </w:p>
    <w:p w:rsidR="001F0A49">
      <w:pPr>
        <w:pStyle w:val="a"/>
      </w:pPr>
      <w:r>
        <w:rPr>
          <w:rFonts w:hint="eastAsia"/>
        </w:rPr>
        <w:t>多场所地址：</w:t>
      </w:r>
      <w:r>
        <w:rPr>
          <w:rFonts w:hint="eastAsia"/>
        </w:rPr>
        <w:t>生产地 赵县韩村镇韩村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石家庄安耐普电缆附件有限公司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835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