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20825-2024-QEO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沁水县海兴工贸有限公司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邹淑萍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91140521MA0HJ2E197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沁水县海兴工贸有限公司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山西省晋城市沁水县嘉峰镇寺河矿公租房155-160号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山西省晋城市沁水县嘉峰镇寺河矿公租房155-160号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马必区块井下作业工程场所 山西晋城沁水县马必区块范围内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E:资质许可范围内的石油天然气井下作业（修井）所涉及场所的相关环境管理活动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O:资质许可范围内的石油天然气井下作业（修井）所涉及场所的相关职业健康安全管理活动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Q:资质许可范围内的石油天然气井下作业（修井）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沁水县海兴工贸有限公司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山西省晋城市沁水县嘉峰镇寺河矿公租房155-160号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山西省晋城市沁水县嘉峰镇寺河矿公租房155-160号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马必区块井下作业工程场所 山西晋城沁水县马必区块范围内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E:资质许可范围内的石油天然气井下作业（修井）所涉及场所的相关环境管理活动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O:资质许可范围内的石油天然气井下作业（修井）所涉及场所的相关职业健康安全管理活动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Q:资质许可范围内的石油天然气井下作业（修井）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0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