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贵州亿格科技发展有限公司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11146-2024-QEO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贵州省贵阳市贵阳高新区长岭街道都匀路34号通号科技广场4#楼1-13-11</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贵州省贵阳市贵阳高新区长岭街道都匀路34号通号科技广场4#楼1-13-11</w:t>
            </w:r>
          </w:p>
          <w:p w:rsidR="00E12FF5">
            <w:r>
              <w:rPr>
                <w:rFonts w:hint="eastAsia"/>
                <w:sz w:val="21"/>
                <w:szCs w:val="21"/>
              </w:rPr>
              <w:t>贵州省公路水路安全畅通与应急处置工程厅大楼应急指挥场所建设标段运维保障服务项目 贵州省贵阳市交岩区延安西交通运输厅</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田杰</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18985003008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18985003008@.com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2025年09月05日 08:30至2025年09月05日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E:信息系统集成、信息系统技术服务所涉及场所的相关环境管理活动</w:t>
            </w:r>
          </w:p>
          <w:p>
            <w:pPr>
              <w:tabs>
                <w:tab w:val="left" w:pos="0"/>
              </w:tabs>
              <w:jc w:val="left"/>
              <w:rPr>
                <w:rFonts w:hint="eastAsia"/>
                <w:sz w:val="21"/>
                <w:szCs w:val="21"/>
              </w:rPr>
            </w:pPr>
            <w:r>
              <w:rPr>
                <w:rFonts w:hint="eastAsia"/>
                <w:sz w:val="21"/>
                <w:szCs w:val="21"/>
              </w:rPr>
              <w:t>O:信息系统集成、信息系统技术服务所涉及场所的相关职业健康安全管理活动</w:t>
            </w:r>
          </w:p>
          <w:p>
            <w:pPr>
              <w:tabs>
                <w:tab w:val="left" w:pos="0"/>
              </w:tabs>
              <w:jc w:val="left"/>
              <w:rPr>
                <w:rFonts w:hint="eastAsia"/>
                <w:sz w:val="21"/>
                <w:szCs w:val="21"/>
              </w:rPr>
            </w:pPr>
            <w:r>
              <w:rPr>
                <w:rFonts w:hint="eastAsia"/>
                <w:sz w:val="21"/>
                <w:szCs w:val="21"/>
              </w:rPr>
              <w:t>Q:信息系统集成、信息系统技术服务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E:33.02.02,33.02.04,O:33.02.02,33.02.04,Q:33.02.02,33.02.04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宋明珠</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2022-N1EMS-2247783</w:t>
            </w:r>
          </w:p>
        </w:tc>
        <w:tc>
          <w:tcPr>
            <w:tcW w:w="3684" w:type="dxa"/>
            <w:gridSpan w:val="9"/>
            <w:vAlign w:val="center"/>
          </w:tcPr>
          <w:p w:rsidR="00E12FF5">
            <w:pPr>
              <w:jc w:val="center"/>
              <w:rPr>
                <w:sz w:val="21"/>
                <w:szCs w:val="21"/>
              </w:rPr>
            </w:pPr>
            <w:r>
              <w:t>33.02.02,33.02.04</w:t>
            </w:r>
          </w:p>
        </w:tc>
        <w:tc>
          <w:tcPr>
            <w:tcW w:w="1560" w:type="dxa"/>
            <w:gridSpan w:val="2"/>
            <w:vAlign w:val="center"/>
          </w:tcPr>
          <w:p w:rsidR="00E12FF5">
            <w:pPr>
              <w:jc w:val="center"/>
              <w:rPr>
                <w:sz w:val="21"/>
                <w:szCs w:val="21"/>
              </w:rPr>
            </w:pPr>
            <w:bookmarkStart w:id="11" w:name="_GoBack"/>
            <w:bookmarkEnd w:id="11"/>
            <w:r>
              <w:t>15828228251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2024-N1OHSMS-2247783</w:t>
            </w:r>
          </w:p>
        </w:tc>
        <w:tc>
          <w:tcPr>
            <w:tcW w:w="3684" w:type="dxa"/>
            <w:gridSpan w:val="9"/>
            <w:vAlign w:val="center"/>
          </w:tcPr>
          <w:p>
            <w:pPr>
              <w:jc w:val="center"/>
            </w:pPr>
            <w:r>
              <w:t>33.02.02,33.02.04</w:t>
            </w:r>
          </w:p>
        </w:tc>
        <w:tc>
          <w:tcPr>
            <w:tcW w:w="1560" w:type="dxa"/>
            <w:gridSpan w:val="2"/>
            <w:vAlign w:val="center"/>
          </w:tcPr>
          <w:p>
            <w:pPr>
              <w:jc w:val="center"/>
            </w:pPr>
            <w:r>
              <w:t>15828228251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2023-N1QMS-2247783</w:t>
            </w:r>
          </w:p>
        </w:tc>
        <w:tc>
          <w:tcPr>
            <w:tcW w:w="3684" w:type="dxa"/>
            <w:gridSpan w:val="9"/>
            <w:vAlign w:val="center"/>
          </w:tcPr>
          <w:p>
            <w:pPr>
              <w:jc w:val="center"/>
            </w:pPr>
            <w:r>
              <w:t>33.02.02,33.02.04</w:t>
            </w:r>
          </w:p>
        </w:tc>
        <w:tc>
          <w:tcPr>
            <w:tcW w:w="1560" w:type="dxa"/>
            <w:gridSpan w:val="2"/>
            <w:vAlign w:val="center"/>
          </w:tcPr>
          <w:p>
            <w:pPr>
              <w:jc w:val="center"/>
            </w:pPr>
            <w:r>
              <w:t>15828228251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2023-N1EMS-2262293</w:t>
            </w:r>
          </w:p>
        </w:tc>
        <w:tc>
          <w:tcPr>
            <w:tcW w:w="3684" w:type="dxa"/>
            <w:gridSpan w:val="9"/>
            <w:vAlign w:val="center"/>
          </w:tcPr>
          <w:p>
            <w:pPr>
              <w:jc w:val="center"/>
            </w:pPr>
            <w:r>
              <w:t>33.02.02,33.02.04</w:t>
            </w: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2024-N1OHSMS-2262293</w:t>
            </w:r>
          </w:p>
        </w:tc>
        <w:tc>
          <w:tcPr>
            <w:tcW w:w="3684" w:type="dxa"/>
            <w:gridSpan w:val="9"/>
            <w:vAlign w:val="center"/>
          </w:tcPr>
          <w:p>
            <w:pPr>
              <w:jc w:val="center"/>
            </w:pPr>
            <w:r>
              <w:t>33.02.02,33.02.04</w:t>
            </w: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2023-N1QMS-2262293</w:t>
            </w:r>
          </w:p>
        </w:tc>
        <w:tc>
          <w:tcPr>
            <w:tcW w:w="3684" w:type="dxa"/>
            <w:gridSpan w:val="9"/>
            <w:vAlign w:val="center"/>
          </w:tcPr>
          <w:p>
            <w:pPr>
              <w:jc w:val="center"/>
            </w:pPr>
            <w:r>
              <w:t>33.02.02,33.02.04</w:t>
            </w: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3729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035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