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20648-2024-Q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江西汉驱智能科技有限公司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91360721MA367UAW3F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江西汉驱智能科技有限公司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江西省赣州市赣县区赣州高新技术产业开发区江口塘路7号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江西省赣州市赣县区赣州高新技术产业开发区江口塘路7号</w:t>
            </w:r>
          </w:p>
          <w:p w14:paraId="21CBAE7B">
            <w:pPr>
              <w:snapToGrid w:val="0"/>
              <w:spacing w:line="0" w:lineRule="atLeast"/>
              <w:jc w:val="left"/>
              <w:rPr>
                <w:rFonts w:hint="eastAsia"/>
                <w:sz w:val="21"/>
                <w:szCs w:val="21"/>
              </w:rPr>
            </w:pPr>
            <w:r>
              <w:rPr>
                <w:rFonts w:hint="eastAsia"/>
                <w:sz w:val="21"/>
                <w:szCs w:val="21"/>
              </w:rPr>
              <w:t>分车间 江西省赣州市赣县区洋塘工业园稀金一路6号厂房</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E:机电设备(直驱马达)的研发与生产，直线电机模组、音圈电机的生产所涉及场所的相关环境管理活动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O:机电设备(直驱马达)的研发与生产，直线电机模组、音圈电机的生产所涉及场所的相关职业健康安全管理活动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Q:机电设备（直驱马达）的研发与生产，直线电机模组、音圈电机的生产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江西汉驱智能科技有限公司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江西省赣州市赣县区赣州高新技术产业开发区江口塘路7号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江西省赣州市赣县区赣州高新技术产业开发区江口塘路7号</w:t>
            </w:r>
          </w:p>
          <w:p w14:paraId="47A1F75E">
            <w:pPr>
              <w:snapToGrid w:val="0"/>
              <w:spacing w:line="0" w:lineRule="atLeast"/>
              <w:jc w:val="left"/>
              <w:rPr>
                <w:rFonts w:hint="eastAsia"/>
                <w:sz w:val="21"/>
                <w:szCs w:val="21"/>
              </w:rPr>
            </w:pPr>
            <w:r>
              <w:rPr>
                <w:rFonts w:hint="eastAsia"/>
                <w:sz w:val="21"/>
                <w:szCs w:val="21"/>
              </w:rPr>
              <w:t>分车间 江西省赣州市赣县区洋塘工业园稀金一路6号厂房</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E:机电设备(直驱马达)的研发与生产，直线电机模组、音圈电机的生产所涉及场所的相关环境管理活动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O:机电设备(直驱马达)的研发与生产，直线电机模组、音圈电机的生产所涉及场所的相关职业健康安全管理活动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Q:机电设备（直驱马达）的研发与生产，直线电机模组、音圈电机的生产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036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