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江西赤湾东方物流有限公司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11004-2024-EO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江西省抚州市东乡区经开区大富大道189号江西赤湾东方智慧公路港园区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江西省抚州市东乡区经开区大富大道189号江西赤湾东方智慧公路港园区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陈清华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13986263913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chenqh@cndi.com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2025年10月28日 09:30至2025年10月29日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E:资质范围内的道路普通货物运输所涉及场所的相关环境管理活动</w:t>
            </w:r>
          </w:p>
          <w:p>
            <w:pPr>
              <w:tabs>
                <w:tab w:val="left" w:pos="0"/>
              </w:tabs>
              <w:jc w:val="left"/>
              <w:rPr>
                <w:rFonts w:hint="eastAsia"/>
                <w:sz w:val="21"/>
                <w:szCs w:val="21"/>
              </w:rPr>
            </w:pPr>
            <w:r>
              <w:rPr>
                <w:rFonts w:hint="eastAsia"/>
                <w:sz w:val="21"/>
                <w:szCs w:val="21"/>
              </w:rPr>
              <w:t>O:资质范围内的道路普通货物运输所涉及场所的相关职业健康安全管理活动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E:31.04.01,O:31.04.01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宋明珠</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2022-N1EMS-2247783</w:t>
            </w:r>
          </w:p>
        </w:tc>
        <w:tc>
          <w:tcPr>
            <w:tcW w:w="3684" w:type="dxa"/>
            <w:gridSpan w:val="9"/>
            <w:vAlign w:val="center"/>
          </w:tcPr>
          <w:p w:rsidR="00E12FF5">
            <w:pPr>
              <w:jc w:val="center"/>
              <w:rPr>
                <w:sz w:val="21"/>
                <w:szCs w:val="21"/>
              </w:rPr>
            </w:pPr>
            <w:r>
              <w:t>31.04.01</w:t>
            </w:r>
          </w:p>
        </w:tc>
        <w:tc>
          <w:tcPr>
            <w:tcW w:w="1560" w:type="dxa"/>
            <w:gridSpan w:val="2"/>
            <w:vAlign w:val="center"/>
          </w:tcPr>
          <w:p w:rsidR="00E12FF5">
            <w:pPr>
              <w:jc w:val="center"/>
              <w:rPr>
                <w:sz w:val="21"/>
                <w:szCs w:val="21"/>
              </w:rPr>
            </w:pPr>
            <w:bookmarkStart w:id="11" w:name="_GoBack"/>
            <w:bookmarkEnd w:id="11"/>
            <w:r>
              <w:t>15828228251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宋明珠</w:t>
            </w:r>
          </w:p>
        </w:tc>
        <w:tc>
          <w:tcPr>
            <w:tcW w:w="850" w:type="dxa"/>
            <w:vAlign w:val="center"/>
          </w:tcPr>
          <w:p>
            <w:pPr>
              <w:jc w:val="center"/>
            </w:pPr>
            <w:r>
              <w:t>男</w:t>
            </w:r>
          </w:p>
        </w:tc>
        <w:tc>
          <w:tcPr>
            <w:tcW w:w="2699" w:type="dxa"/>
            <w:gridSpan w:val="4"/>
            <w:vAlign w:val="center"/>
          </w:tcPr>
          <w:p>
            <w:pPr>
              <w:jc w:val="both"/>
            </w:pPr>
            <w:r>
              <w:t>2024-N1OHSMS-2247783</w:t>
            </w:r>
          </w:p>
        </w:tc>
        <w:tc>
          <w:tcPr>
            <w:tcW w:w="3684" w:type="dxa"/>
            <w:gridSpan w:val="9"/>
            <w:vAlign w:val="center"/>
          </w:tcPr>
          <w:p>
            <w:pPr>
              <w:jc w:val="center"/>
            </w:pPr>
            <w:r>
              <w:t>31.04.01</w:t>
            </w:r>
          </w:p>
        </w:tc>
        <w:tc>
          <w:tcPr>
            <w:tcW w:w="1560" w:type="dxa"/>
            <w:gridSpan w:val="2"/>
            <w:vAlign w:val="center"/>
          </w:tcPr>
          <w:p>
            <w:pPr>
              <w:jc w:val="center"/>
            </w:pPr>
            <w:r>
              <w:t>15828228251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5272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548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