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浙江印相资产评估有限公司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20623-2024-QEO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2024-N1QMS-2244982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2024-N1EMS-2244982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2024-N1OHSMS-2244982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卢晶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2025-N1QMS-2251867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2022-N1EMS-1251867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2024-N1OHSMS-1251867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汪碧乔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2025-N0OHSMS-1474491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汪碧乔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2025-N0EMS-1474491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汪碧乔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2024-N0QMS-1474491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2025年07月22日 08:30至2025年07月22日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8895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