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浙江印相资产评估有限公司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20623-2024-QEO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3874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