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20599-2024-QEO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江西强庭实业发展集团有限公司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徐爱红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91361021063486730P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江西强庭实业发展集团有限公司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江西省抚州市南城县校具产业园D1、D3 厂房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江西省抚州市南城县校具产业园D1、D3 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E:木质家具、板材家具、钢木家具、金属家具的设计、生产、销售及其所涉及的相关环境管理活动（认证范围覆盖的产品清单详见附件）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O:木质家具、板材家具、钢木家具、金属家具的设计、生产、销售及其所涉及的相关职业健康安全管理活动（认证范围覆盖的产品清单详见附件）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Q:木质家具、板材家具、钢木家具、金属家具的设计、生产、销售（认证范围覆盖的产品清单详见附件）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江西强庭实业发展集团有限公司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江西省抚州市南城县校具产业园D1、D3 厂房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江西省抚州市南城县校具产业园D1、D3 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E:木质家具、板材家具、钢木家具、金属家具的设计、生产、销售及其所涉及的相关环境管理活动（认证范围覆盖的产品清单详见附件）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O:木质家具、板材家具、钢木家具、金属家具的设计、生产、销售及其所涉及的相关职业健康安全管理活动（认证范围覆盖的产品清单详见附件）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Q:木质家具、板材家具、钢木家具、金属家具的设计、生产、销售（认证范围覆盖的产品清单详见附件）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3362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