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江西强庭实业发展集团有限公司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20599-2024-QEO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2025-N1QMS-2287609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2025-N1EMS-2287609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2024-N1OHSMS-1287609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林郁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2023-N1QMS-1263773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2022-N1EMS-1263773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2024-N1OHSMS-1263773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2025年06月20日 08:30至2025年06月21日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9574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