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10765-2024-QEO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四川金土地实业有限公司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巫传莲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915100007798424549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四川金土地实业有限公司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成都市武侯区二环路南四段51号3栋8层19号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成都市武侯区武侯大道双楠段112号A8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成都市规划和自然资源局 2024 年度成都市耕地动态监测工作 四川省成都市全域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测绘服务(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(乡村振兴总体规划、城乡规划编制、村级规划编制)、地图编制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测绘服务(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(乡村振兴总体规划、城乡规划编制、村级规划编制)、地图编制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测绘服务(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(乡村振兴总体规划、城乡规划编制、村级规划编制)、地图编制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四川金土地实业有限公司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成都市武侯区二环路南四段51号3栋8层19号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成都市武侯区武侯大道双楠段112号A8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成都市规划和自然资源局 2024 年度成都市耕地动态监测工作 四川省成都市全域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测绘服务(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(乡村振兴总体规划、城乡规划编制、村级规划编制)、地图编制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测绘服务(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(乡村振兴总体规划、城乡规划编制、村级规划编制)、地图编制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测绘服务(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(乡村振兴总体规划、城乡规划编制、村级规划编制)、地图编制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861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