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重庆昭德堂制药有限公司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10711-2024-EO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重庆市城口县庙坝镇兴旺村9组</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重庆市城口县庙坝镇兴旺村9组</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杨成攀</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15320693772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1056879286@qq.com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2025年12月25日 09:00至2025年12月26日 16:00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E:普通中药饮片的生产及中药材的初加工所涉及场所的相关环境管理活动</w:t>
            </w:r>
          </w:p>
          <w:p>
            <w:pPr>
              <w:tabs>
                <w:tab w:val="left" w:pos="0"/>
              </w:tabs>
              <w:jc w:val="left"/>
              <w:rPr>
                <w:rFonts w:hint="eastAsia"/>
                <w:sz w:val="21"/>
                <w:szCs w:val="21"/>
              </w:rPr>
            </w:pPr>
            <w:r>
              <w:rPr>
                <w:rFonts w:hint="eastAsia"/>
                <w:sz w:val="21"/>
                <w:szCs w:val="21"/>
              </w:rPr>
              <w:t>O:普通中药饮片的生产及中药材的初加工所涉及场所的相关职业健康安全管理活动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E:13.02.00,O:13.02.00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马焕秋</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2023-N1EMS-1296764</w:t>
            </w:r>
          </w:p>
        </w:tc>
        <w:tc>
          <w:tcPr>
            <w:tcW w:w="3684" w:type="dxa"/>
            <w:gridSpan w:val="9"/>
            <w:vAlign w:val="center"/>
          </w:tcPr>
          <w:p w:rsidR="00E12FF5">
            <w:pPr>
              <w:jc w:val="center"/>
              <w:rPr>
                <w:sz w:val="21"/>
                <w:szCs w:val="21"/>
              </w:rPr>
            </w:pPr>
            <w:r>
              <w:t>13.02.00</w:t>
            </w:r>
          </w:p>
        </w:tc>
        <w:tc>
          <w:tcPr>
            <w:tcW w:w="1560" w:type="dxa"/>
            <w:gridSpan w:val="2"/>
            <w:vAlign w:val="center"/>
          </w:tcPr>
          <w:p w:rsidR="00E12FF5">
            <w:pPr>
              <w:jc w:val="center"/>
              <w:rPr>
                <w:sz w:val="21"/>
                <w:szCs w:val="21"/>
              </w:rPr>
            </w:pPr>
            <w:bookmarkStart w:id="11" w:name="_GoBack"/>
            <w:bookmarkEnd w:id="11"/>
            <w:r>
              <w:t>15966077050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马焕秋</w:t>
            </w:r>
          </w:p>
        </w:tc>
        <w:tc>
          <w:tcPr>
            <w:tcW w:w="850" w:type="dxa"/>
            <w:vAlign w:val="center"/>
          </w:tcPr>
          <w:p>
            <w:pPr>
              <w:jc w:val="center"/>
            </w:pPr>
            <w:r>
              <w:t>女</w:t>
            </w:r>
          </w:p>
        </w:tc>
        <w:tc>
          <w:tcPr>
            <w:tcW w:w="2699" w:type="dxa"/>
            <w:gridSpan w:val="4"/>
            <w:vAlign w:val="center"/>
          </w:tcPr>
          <w:p>
            <w:pPr>
              <w:jc w:val="both"/>
            </w:pPr>
            <w:r>
              <w:t>2023-N1OHSMS-1296764</w:t>
            </w:r>
          </w:p>
        </w:tc>
        <w:tc>
          <w:tcPr>
            <w:tcW w:w="3684" w:type="dxa"/>
            <w:gridSpan w:val="9"/>
            <w:vAlign w:val="center"/>
          </w:tcPr>
          <w:p>
            <w:pPr>
              <w:jc w:val="center"/>
            </w:pPr>
            <w:r>
              <w:t>13.02.00</w:t>
            </w:r>
          </w:p>
        </w:tc>
        <w:tc>
          <w:tcPr>
            <w:tcW w:w="1560" w:type="dxa"/>
            <w:gridSpan w:val="2"/>
            <w:vAlign w:val="center"/>
          </w:tcPr>
          <w:p>
            <w:pPr>
              <w:jc w:val="center"/>
            </w:pPr>
            <w:r>
              <w:t>15966077050</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2025-12-13</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257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582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