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重庆升科精锻科技有限公司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10816-2024-EO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09:00至2025年09月26日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4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