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10816-2024-EO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163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重庆升科精锻科技有限公司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089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2024-N1EMS-4093634</w:t>
            </w:r>
          </w:p>
        </w:tc>
        <w:tc>
          <w:tcPr>
            <w:tcW w:w="3145" w:type="dxa"/>
            <w:vAlign w:val="center"/>
          </w:tcPr>
          <w:p w:rsidR="00142F5C" w:rsidP="00772D33">
            <w:pPr>
              <w:spacing w:line="360" w:lineRule="exact"/>
              <w:jc w:val="center"/>
              <w:rPr>
                <w:szCs w:val="21"/>
              </w:rPr>
            </w:pPr>
            <w:r>
              <w:t>22.03.02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2025-N1OHSMS-4093634</w:t>
            </w:r>
          </w:p>
        </w:tc>
        <w:tc>
          <w:tcPr>
            <w:tcW w:w="3145" w:type="dxa"/>
            <w:vAlign w:val="center"/>
          </w:tcPr>
          <w:p w:rsidR="001F0A49">
            <w:pPr>
              <w:spacing w:line="360" w:lineRule="auto"/>
              <w:jc w:val="center"/>
            </w:pPr>
            <w:r>
              <w:t>22.03.02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2025年09月23日上午至2025年09月26日上午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E:汽车零部件的生产所涉及场所的相关环境管理活动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O:汽车零部件的生产所涉及场所的相关职业健康安全管理活动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重庆市永川工业园区三教工业园区A8-1</w:t>
      </w:r>
    </w:p>
    <w:p w:rsidR="001F0A49">
      <w:pPr>
        <w:spacing w:line="360" w:lineRule="auto"/>
        <w:ind w:firstLine="420" w:firstLineChars="200"/>
      </w:pPr>
      <w:r>
        <w:rPr>
          <w:rFonts w:hint="eastAsia"/>
        </w:rPr>
        <w:t>办公地址：</w:t>
      </w:r>
      <w:r>
        <w:rPr>
          <w:rFonts w:hint="eastAsia"/>
        </w:rPr>
        <w:t>重庆市永川工业园区三教工业园区A8-1</w:t>
      </w:r>
    </w:p>
    <w:p w:rsidR="001F0A49">
      <w:pPr>
        <w:spacing w:line="360" w:lineRule="auto"/>
        <w:ind w:firstLine="420" w:firstLineChars="200"/>
      </w:pPr>
      <w:r>
        <w:rPr>
          <w:rFonts w:hint="eastAsia"/>
        </w:rPr>
        <w:t>经营地址：</w:t>
      </w:r>
      <w:bookmarkStart w:id="12" w:name="生产地址"/>
      <w:bookmarkEnd w:id="12"/>
      <w:r>
        <w:rPr>
          <w:rFonts w:hint="eastAsia"/>
        </w:rPr>
        <w:t>重庆市永川工业园区三教工业园区A8-1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重庆升科精锻科技有限公司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1384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