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重庆升科精锻科技有限公司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10816-2024-EO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13594528998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269906792@qq.com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09:00至2025年09月26日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E:汽车零部件的生产所涉及场所的相关环境管理活动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O:汽车零部件的生产所涉及场所的相关职业健康安全管理活动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E:22.03.02,O:22.03.02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5326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6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