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20431-2024-QEOFH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贵州聚源隆盛餐饮管理有限公司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91520112MA6E5BDT8Y</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E:未认可,F:未认可,H:未认可,O:未认可,Q:未认可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贵州聚源隆盛餐饮管理有限公司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贵州省贵阳市乌当区龙广路街道新添大道150号 083小区振华印象2楼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贵州省贵阳市乌当区龙广路街道新添大道150号 083小区振华印象2楼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E:单位食堂热食类食品制售所涉及场所的相关环境管理活动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F:位于贵州省贵阳市乌当区龙广路街道新添大道150号 083小区振华印象2楼贵州聚源隆盛餐饮管理有限公司承包中国振华集团永光电子有限公司（国营第八七三厂）单位食堂热食类食品制售</w:t>
            </w:r>
          </w:p>
          <w:p>
            <w:pPr>
              <w:snapToGrid w:val="0"/>
              <w:spacing w:line="0" w:lineRule="atLeast"/>
              <w:jc w:val="left"/>
              <w:rPr>
                <w:rFonts w:hint="eastAsia"/>
                <w:sz w:val="21"/>
                <w:szCs w:val="21"/>
                <w:lang w:val="en-GB"/>
              </w:rPr>
            </w:pPr>
            <w:r>
              <w:rPr>
                <w:rFonts w:hint="eastAsia"/>
                <w:sz w:val="21"/>
                <w:szCs w:val="21"/>
                <w:lang w:val="en-GB"/>
              </w:rPr>
              <w:t>H:位于贵州省贵阳市乌当区龙广路街道新添大道150号 083小区振华印象2楼贵州聚源隆盛餐饮管理有限公司承包中国振华集团永光电子有限公司（国营第八七三厂）单位食堂热食类食品制售</w:t>
            </w:r>
          </w:p>
          <w:p>
            <w:pPr>
              <w:snapToGrid w:val="0"/>
              <w:spacing w:line="0" w:lineRule="atLeast"/>
              <w:jc w:val="left"/>
              <w:rPr>
                <w:rFonts w:hint="eastAsia"/>
                <w:sz w:val="21"/>
                <w:szCs w:val="21"/>
                <w:lang w:val="en-GB"/>
              </w:rPr>
            </w:pPr>
            <w:r>
              <w:rPr>
                <w:rFonts w:hint="eastAsia"/>
                <w:sz w:val="21"/>
                <w:szCs w:val="21"/>
                <w:lang w:val="en-GB"/>
              </w:rPr>
              <w:t>O:单位食堂热食类食品制售所涉及场所的相关职业健康安全管理活动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Q:单位食堂热食类食品制售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贵州聚源隆盛餐饮管理有限公司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贵州省贵阳市乌当区龙广路街道新添大道150号 083小区振华印象2楼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贵州省贵阳市乌当区龙广路街道新添大道150号 083小区振华印象2楼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E:单位食堂热食类食品制售所涉及场所的相关环境管理活动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F:位于贵州省贵阳市乌当区龙广路街道新添大道150号 083小区振华印象2楼贵州聚源隆盛餐饮管理有限公司承包中国振华集团永光电子有限公司（国营第八七三厂）单位食堂热食类食品制售</w:t>
            </w:r>
          </w:p>
          <w:p>
            <w:pPr>
              <w:snapToGrid w:val="0"/>
              <w:spacing w:line="0" w:lineRule="atLeast"/>
              <w:jc w:val="left"/>
              <w:rPr>
                <w:rFonts w:hint="eastAsia"/>
                <w:sz w:val="21"/>
                <w:szCs w:val="21"/>
                <w:lang w:val="en-GB"/>
              </w:rPr>
            </w:pPr>
            <w:r>
              <w:rPr>
                <w:rFonts w:hint="eastAsia"/>
                <w:sz w:val="21"/>
                <w:szCs w:val="21"/>
                <w:lang w:val="en-GB"/>
              </w:rPr>
              <w:t>H:位于贵州省贵阳市乌当区龙广路街道新添大道150号 083小区振华印象2楼贵州聚源隆盛餐饮管理有限公司承包中国振华集团永光电子有限公司（国营第八七三厂）单位食堂热食类食品制售</w:t>
            </w:r>
          </w:p>
          <w:p>
            <w:pPr>
              <w:snapToGrid w:val="0"/>
              <w:spacing w:line="0" w:lineRule="atLeast"/>
              <w:jc w:val="left"/>
              <w:rPr>
                <w:rFonts w:hint="eastAsia"/>
                <w:sz w:val="21"/>
                <w:szCs w:val="21"/>
                <w:lang w:val="en-GB"/>
              </w:rPr>
            </w:pPr>
            <w:r>
              <w:rPr>
                <w:rFonts w:hint="eastAsia"/>
                <w:sz w:val="21"/>
                <w:szCs w:val="21"/>
                <w:lang w:val="en-GB"/>
              </w:rPr>
              <w:t>O:单位食堂热食类食品制售所涉及场所的相关职业健康安全管理活动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Q:单位食堂热食类食品制售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378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