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20431-2024-QEOFH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769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贵州聚源隆盛餐饮管理有限公司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152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bookmarkStart w:id="4" w:name="_GoBack"/>
            <w:bookmarkEnd w:id="4"/>
            <w:r>
              <w:t>30.05.00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30.05.00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2023-N1FSMS-3216621</w:t>
            </w:r>
          </w:p>
        </w:tc>
        <w:tc>
          <w:tcPr>
            <w:tcW w:w="3145" w:type="dxa"/>
            <w:vAlign w:val="center"/>
          </w:tcPr>
          <w:p>
            <w:pPr>
              <w:jc w:val="center"/>
            </w:pPr>
            <w:r>
              <w:t>E</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2023-N1HACCP-3216621</w:t>
            </w:r>
          </w:p>
        </w:tc>
        <w:tc>
          <w:tcPr>
            <w:tcW w:w="3145" w:type="dxa"/>
            <w:vAlign w:val="center"/>
          </w:tcPr>
          <w:p>
            <w:pPr>
              <w:jc w:val="center"/>
            </w:pPr>
            <w:r>
              <w:t>E</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30.05.00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2025年06月28日上午至2025年07月02日下午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E:单位食堂热食类食品制售所涉及场所的相关环境管理活动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F:位于贵州省贵阳市乌当区龙广路街道新添大道150号 083小区振华印象2楼贵州聚源隆盛餐饮管理有限公司承包中国振华集团永光电子有限公司（国营第八七三厂）单位食堂热食类食品制售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H:位于贵州省贵阳市乌当区龙广路街道新添大道150号 083小区振华印象2楼贵州聚源隆盛餐饮管理有限公司承包中国振华集团永光电子有限公司（国营第八七三厂）单位食堂热食类食品制售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O:单位食堂热食类食品制售所涉及场所的相关职业健康安全管理活动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Q:单位食堂热食类食品制售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贵州省贵阳市乌当区龙广路街道新添大道150号 083小区振华印象2楼</w:t>
      </w:r>
    </w:p>
    <w:p w:rsidR="001F0A49">
      <w:pPr>
        <w:spacing w:line="360" w:lineRule="auto"/>
        <w:ind w:firstLine="420" w:firstLineChars="200"/>
      </w:pPr>
      <w:r>
        <w:rPr>
          <w:rFonts w:hint="eastAsia"/>
        </w:rPr>
        <w:t>办公地址：</w:t>
      </w:r>
      <w:r>
        <w:rPr>
          <w:rFonts w:hint="eastAsia"/>
        </w:rPr>
        <w:t>贵州省贵阳市乌当区龙广路街道新添大道150号 083小区振华印象2楼</w:t>
      </w:r>
    </w:p>
    <w:p w:rsidR="001F0A49">
      <w:pPr>
        <w:spacing w:line="360" w:lineRule="auto"/>
        <w:ind w:firstLine="420" w:firstLineChars="200"/>
      </w:pPr>
      <w:r>
        <w:rPr>
          <w:rFonts w:hint="eastAsia"/>
        </w:rPr>
        <w:t>经营地址：</w:t>
      </w:r>
      <w:bookmarkStart w:id="13" w:name="生产地址"/>
      <w:bookmarkEnd w:id="13"/>
      <w:r>
        <w:rPr>
          <w:rFonts w:hint="eastAsia"/>
        </w:rPr>
        <w:t>贵州省贵阳市乌当区龙广路街道新添大道150号 083小区振华印象2楼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贵州聚源隆盛餐饮管理有限公司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539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