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11254-2024-QEO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766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河北普业装饰工程有限公司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李丽英、陈越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28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2024-N1EMS-5021820</w:t>
            </w:r>
          </w:p>
        </w:tc>
        <w:tc>
          <w:tcPr>
            <w:tcW w:w="3145" w:type="dxa"/>
            <w:vAlign w:val="center"/>
          </w:tcPr>
          <w:p w:rsidR="00142F5C" w:rsidP="00772D3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李丽英</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2023-N1OHSMS-5021820</w:t>
            </w:r>
          </w:p>
        </w:tc>
        <w:tc>
          <w:tcPr>
            <w:tcW w:w="3145" w:type="dxa"/>
            <w:vAlign w:val="center"/>
          </w:tcPr>
          <w:p w:rsidR="001F0A49">
            <w:pPr>
              <w:spacing w:line="360" w:lineRule="auto"/>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2024-N1QMS-5021820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2025年11月06日上午至2025年11月06日下午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E:科普展品的软件开发所涉及场所的相关环境管理活动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O:科普展品的软件开发所涉及场所的相关职业健康安全管理活动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Q:科普展品的软件开发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河北省石家庄市新华区友谊北大街375号中阳信和水岸3-1-601</w:t>
      </w:r>
    </w:p>
    <w:p w:rsidR="001F0A49">
      <w:pPr>
        <w:spacing w:line="360" w:lineRule="auto"/>
        <w:ind w:firstLine="420" w:firstLineChars="200"/>
      </w:pPr>
      <w:r>
        <w:rPr>
          <w:rFonts w:hint="eastAsia"/>
        </w:rPr>
        <w:t>办公地址：</w:t>
      </w:r>
      <w:r>
        <w:rPr>
          <w:rFonts w:hint="eastAsia"/>
        </w:rPr>
        <w:t>河北省石家庄裕华区翟营大街54-6号</w:t>
      </w:r>
    </w:p>
    <w:p w:rsidR="001F0A49">
      <w:pPr>
        <w:spacing w:line="360" w:lineRule="auto"/>
        <w:ind w:firstLine="420" w:firstLineChars="200"/>
      </w:pPr>
      <w:r>
        <w:rPr>
          <w:rFonts w:hint="eastAsia"/>
        </w:rPr>
        <w:t>经营地址：</w:t>
      </w:r>
      <w:bookmarkStart w:id="12" w:name="生产地址"/>
      <w:bookmarkEnd w:id="12"/>
      <w:r>
        <w:rPr>
          <w:rFonts w:hint="eastAsia"/>
        </w:rPr>
        <w:t>河北省石家庄裕华区翟营大街54-6号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河北普业装饰工程有限公司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9111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