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北京超能环科能源科技有限公司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11168-2024-QEO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北京市房山区广茂路38号院1号楼5层101-505室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北京市海淀区花园北路14号环星大厦B座一层</w:t>
            </w:r>
          </w:p>
          <w:p w:rsidR="00E12FF5">
            <w:r>
              <w:rPr>
                <w:rFonts w:hint="eastAsia"/>
                <w:sz w:val="21"/>
                <w:szCs w:val="21"/>
              </w:rPr>
              <w:t>北京超能环科能源科技有限公司废旧铅酸蓄电池贮存场所 北京市房山区兴东大街 249 号(北京大有丰元电力设备安装有限公司院内)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13911596334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wangkh@hongfz.com.cn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09:00至2025年12月19日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E:许可范围内废铅蓄电池的收集、贮存所涉及场所的相关环境管理活动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O:许可范围内废铅蓄电池的收集、贮存所涉及场所的相关职业健康安全管理活动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Q:许可范围内废铅蓄电池的收集、贮存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E:39.02.02,O:39.02.02,Q:39.02.02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高静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142631198810300026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15600163169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高静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142631198810300026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15600163169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高静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142631198810300026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15600163169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2025-N1OHSMS-1222788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18611748165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2025-N1QMS-1222788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18611748165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8630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6153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