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咸阳家友缘食品有限公司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20787-2024-QFH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陕西省咸阳市淳化县润镇工业园区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陕西省咸阳市淳化县润镇工业园区</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张鑫</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18992003395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529064415@qq.com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2025年11月29日 08:30至2025年12月02日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质量管理体系、食品安全管理体系、危害分析与关键控制点体系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22000:2018、危害分析与关键控制点（HACCP）体系认证要求（V1.0）、GB/T19001-2016/ISO9001:2015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F:位于陕西省咸阳市淳化县润镇工业园区咸阳家友缘食品有限公司酱卤肉制品（乐力趣酱牛腱肉）的生产</w:t>
            </w:r>
          </w:p>
          <w:p>
            <w:pPr>
              <w:tabs>
                <w:tab w:val="left" w:pos="0"/>
              </w:tabs>
              <w:jc w:val="left"/>
              <w:rPr>
                <w:rFonts w:hint="eastAsia"/>
                <w:sz w:val="21"/>
                <w:szCs w:val="21"/>
              </w:rPr>
            </w:pPr>
            <w:r>
              <w:rPr>
                <w:rFonts w:hint="eastAsia"/>
                <w:sz w:val="21"/>
                <w:szCs w:val="21"/>
              </w:rPr>
              <w:t>H:位于陕西省咸阳市淳化县润镇工业园区咸阳家友缘食品有限公司酱卤肉制品（乐力趣酱牛腱肉）的生产</w:t>
            </w:r>
          </w:p>
          <w:p>
            <w:pPr>
              <w:tabs>
                <w:tab w:val="left" w:pos="0"/>
              </w:tabs>
              <w:jc w:val="left"/>
              <w:rPr>
                <w:rFonts w:hint="eastAsia"/>
                <w:sz w:val="21"/>
                <w:szCs w:val="21"/>
              </w:rPr>
            </w:pPr>
            <w:r>
              <w:rPr>
                <w:rFonts w:hint="eastAsia"/>
                <w:sz w:val="21"/>
                <w:szCs w:val="21"/>
              </w:rPr>
              <w:t>Q:酱卤肉制品（乐力趣酱牛腱肉）的生产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F:CI-1,H:CI-1,Q:03.01.03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黄童彤</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2024-N1QMS-1301841</w:t>
            </w:r>
          </w:p>
        </w:tc>
        <w:tc>
          <w:tcPr>
            <w:tcW w:w="3684" w:type="dxa"/>
            <w:gridSpan w:val="9"/>
            <w:vAlign w:val="center"/>
          </w:tcPr>
          <w:p w:rsidR="00E12FF5">
            <w:pPr>
              <w:jc w:val="center"/>
              <w:rPr>
                <w:sz w:val="21"/>
                <w:szCs w:val="21"/>
              </w:rPr>
            </w:pPr>
            <w:r>
              <w:t>03.01.03</w:t>
            </w:r>
          </w:p>
        </w:tc>
        <w:tc>
          <w:tcPr>
            <w:tcW w:w="1560" w:type="dxa"/>
            <w:gridSpan w:val="2"/>
            <w:vAlign w:val="center"/>
          </w:tcPr>
          <w:p w:rsidR="00E12FF5">
            <w:pPr>
              <w:jc w:val="center"/>
              <w:rPr>
                <w:sz w:val="21"/>
                <w:szCs w:val="21"/>
              </w:rPr>
            </w:pPr>
            <w:bookmarkStart w:id="11" w:name="_GoBack"/>
            <w:bookmarkEnd w:id="11"/>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2024-N1FSMS-1301841</w:t>
            </w:r>
          </w:p>
        </w:tc>
        <w:tc>
          <w:tcPr>
            <w:tcW w:w="3684" w:type="dxa"/>
            <w:gridSpan w:val="9"/>
            <w:vAlign w:val="center"/>
          </w:tcPr>
          <w:p>
            <w:pPr>
              <w:jc w:val="center"/>
            </w:pPr>
            <w:r>
              <w:t>CI-1</w:t>
            </w:r>
          </w:p>
        </w:tc>
        <w:tc>
          <w:tcPr>
            <w:tcW w:w="1560" w:type="dxa"/>
            <w:gridSpan w:val="2"/>
            <w:vAlign w:val="center"/>
          </w:tcPr>
          <w:p>
            <w:pPr>
              <w:jc w:val="center"/>
            </w:pPr>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2024-N1HACCP-1301841</w:t>
            </w:r>
          </w:p>
        </w:tc>
        <w:tc>
          <w:tcPr>
            <w:tcW w:w="3684" w:type="dxa"/>
            <w:gridSpan w:val="9"/>
            <w:vAlign w:val="center"/>
          </w:tcPr>
          <w:p>
            <w:pPr>
              <w:jc w:val="center"/>
            </w:pPr>
            <w:r>
              <w:t>CI-1</w:t>
            </w:r>
          </w:p>
        </w:tc>
        <w:tc>
          <w:tcPr>
            <w:tcW w:w="1560" w:type="dxa"/>
            <w:gridSpan w:val="2"/>
            <w:vAlign w:val="center"/>
          </w:tcPr>
          <w:p>
            <w:pPr>
              <w:jc w:val="center"/>
            </w:pPr>
            <w:r>
              <w:t>13903981345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6260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572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