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11043-2024-QEO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北京四季青公园管理中心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91110108MA01UXXE65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北京四季青公园管理中心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北京市海淀区四季青镇北辛庄路双新办公区6号楼-3#603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北京市海淀区西小府二十七号三号院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香山新园及祁村嘉园周边代征绿地及街角地块绿化提升工程 北京市海淀区四季青地区香山新园及祁村嘉园周边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E:公园管理(国家有专项要求除外)、城市园林绿化工程所涉及场所的相关环境管理活动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O:公园管理(国家有专项要求除外)、城市园林绿化工程所涉及场所的相关职业健康安全管理活动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Q:公园管理(国家有专项要求除外)、城市园林绿化工程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北京四季青公园管理中心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北京市海淀区四季青镇北辛庄路双新办公区6号楼-3#603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北京市海淀区西小府二十七号三号院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香山新园及祁村嘉园周边代征绿地及街角地块绿化提升工程 北京市海淀区四季青地区香山新园及祁村嘉园周边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E:公园管理(国家有专项要求除外)、城市园林绿化工程所涉及场所的相关环境管理活动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O:公园管理(国家有专项要求除外)、城市园林绿化工程所涉及场所的相关职业健康安全管理活动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Q:公园管理(国家有专项要求除外)、城市园林绿化工程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0131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