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江西慧通科技发展有限责任公司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20710-2024-QEO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09:00至2025年09月24日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14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