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10987-2024-QEO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975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北京旌弘信安科技有限公司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798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29.09.01,33.02.04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2024-N1OHSMS-2226516</w:t>
            </w:r>
          </w:p>
        </w:tc>
        <w:tc>
          <w:tcPr>
            <w:tcW w:w="3145" w:type="dxa"/>
            <w:vAlign w:val="center"/>
          </w:tcPr>
          <w:p w:rsidR="001F0A49">
            <w:pPr>
              <w:spacing w:line="360" w:lineRule="auto"/>
              <w:jc w:val="center"/>
            </w:pPr>
            <w:r>
              <w:t>29.09.01,33.02.04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29.09.01,33.02.04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2025年11月29日上午至2025年11月30日上午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E:计算机硬件的销售及远程运维所涉及场所的相关环境管理活动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O:计算机硬件的销售及远程运维所涉及场所的相关职业健康安全管理活动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Q:计算机硬件的销售及远程运维</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北京市房山区拱辰街道渔儿沟桃园小区东侧一层1076室</w:t>
      </w:r>
    </w:p>
    <w:p w:rsidR="001F0A49">
      <w:pPr>
        <w:spacing w:line="360" w:lineRule="auto"/>
        <w:ind w:firstLine="420" w:firstLineChars="200"/>
      </w:pPr>
      <w:r>
        <w:rPr>
          <w:rFonts w:hint="eastAsia"/>
        </w:rPr>
        <w:t>办公地址：</w:t>
      </w:r>
      <w:r>
        <w:rPr>
          <w:rFonts w:hint="eastAsia"/>
        </w:rPr>
        <w:t>北京市西城区北环中心11层1110室</w:t>
      </w:r>
    </w:p>
    <w:p w:rsidR="001F0A49">
      <w:pPr>
        <w:spacing w:line="360" w:lineRule="auto"/>
        <w:ind w:firstLine="420" w:firstLineChars="200"/>
      </w:pPr>
      <w:r>
        <w:rPr>
          <w:rFonts w:hint="eastAsia"/>
        </w:rPr>
        <w:t>经营地址：</w:t>
      </w:r>
      <w:bookmarkStart w:id="12" w:name="生产地址"/>
      <w:bookmarkEnd w:id="12"/>
      <w:r>
        <w:rPr>
          <w:rFonts w:hint="eastAsia"/>
        </w:rPr>
        <w:t>北京市西城区北环中心11层1110室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北京旌弘信安科技有限公司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7035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