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浙江宣乐金属制品有限公司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11011-2024-QEO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浙江省温州市乐清市乐清经济开发区经三路177号1-2楼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浙江省温州市乐清市乐清经济开发区经三路177号1-2楼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罗显清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18367866513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ligf@litsoft.com.cn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2026年03月28日 08:30至2026年03月30日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E:紧固件及其金属配件的生产所涉及场所的相关环境管理活动</w:t>
            </w:r>
          </w:p>
          <w:p>
            <w:pPr>
              <w:tabs>
                <w:tab w:val="left" w:pos="0"/>
              </w:tabs>
              <w:jc w:val="left"/>
              <w:rPr>
                <w:rFonts w:hint="eastAsia"/>
                <w:sz w:val="21"/>
                <w:szCs w:val="21"/>
              </w:rPr>
            </w:pPr>
            <w:r>
              <w:rPr>
                <w:rFonts w:hint="eastAsia"/>
                <w:sz w:val="21"/>
                <w:szCs w:val="21"/>
              </w:rPr>
              <w:t>S:紧固件及其金属配件的生产所涉及场所的相关职业健康安全管理活动</w:t>
            </w:r>
          </w:p>
          <w:p>
            <w:pPr>
              <w:tabs>
                <w:tab w:val="left" w:pos="0"/>
              </w:tabs>
              <w:jc w:val="left"/>
              <w:rPr>
                <w:rFonts w:hint="eastAsia"/>
                <w:sz w:val="21"/>
                <w:szCs w:val="21"/>
              </w:rPr>
            </w:pPr>
            <w:r>
              <w:rPr>
                <w:rFonts w:hint="eastAsia"/>
                <w:sz w:val="21"/>
                <w:szCs w:val="21"/>
              </w:rPr>
              <w:t>Q:紧固件及其金属配件的生产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E:17.12.04,S:17.12.04,Q:17.12.04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2025-N1EMS-1465923</w:t>
            </w:r>
          </w:p>
        </w:tc>
        <w:tc>
          <w:tcPr>
            <w:tcW w:w="3684" w:type="dxa"/>
            <w:gridSpan w:val="9"/>
            <w:vAlign w:val="center"/>
          </w:tcPr>
          <w:p w:rsidR="00E12FF5">
            <w:pPr>
              <w:jc w:val="center"/>
              <w:rPr>
                <w:sz w:val="21"/>
                <w:szCs w:val="21"/>
              </w:rPr>
            </w:pPr>
            <w:r>
              <w:t>17.12.04</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17.12.04</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17.12.04</w:t>
            </w:r>
          </w:p>
        </w:tc>
        <w:tc>
          <w:tcPr>
            <w:tcW w:w="1560" w:type="dxa"/>
            <w:gridSpan w:val="2"/>
            <w:vAlign w:val="center"/>
          </w:tcPr>
          <w:p>
            <w:pPr>
              <w:jc w:val="center"/>
            </w:pPr>
            <w:r>
              <w:t>13563407188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9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636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